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EE2E9" w14:textId="4FD1D3D1" w:rsidR="00047832" w:rsidRPr="00594327" w:rsidRDefault="00047832" w:rsidP="00630DFA">
      <w:pPr>
        <w:spacing w:before="120" w:after="120" w:line="340" w:lineRule="exact"/>
        <w:jc w:val="center"/>
        <w:rPr>
          <w:rFonts w:ascii="Book Antiqua" w:hAnsi="Book Antiqua" w:cstheme="minorHAnsi"/>
          <w:b/>
          <w:bCs/>
          <w:sz w:val="22"/>
          <w:szCs w:val="22"/>
          <w:lang w:val="en-GB"/>
        </w:rPr>
      </w:pPr>
      <w:r w:rsidRPr="00594327">
        <w:rPr>
          <w:rFonts w:ascii="Book Antiqua" w:hAnsi="Book Antiqua" w:cstheme="minorHAnsi"/>
          <w:b/>
          <w:bCs/>
          <w:sz w:val="22"/>
          <w:szCs w:val="22"/>
          <w:lang w:val="en-GB"/>
        </w:rPr>
        <w:t xml:space="preserve">Conference website and abstract submission: </w:t>
      </w:r>
      <w:hyperlink r:id="rId8" w:history="1">
        <w:r w:rsidRPr="00594327">
          <w:rPr>
            <w:rStyle w:val="Hyperlink"/>
            <w:rFonts w:ascii="Book Antiqua" w:hAnsi="Book Antiqua" w:cstheme="minorHAnsi"/>
            <w:b/>
            <w:bCs/>
            <w:sz w:val="22"/>
            <w:szCs w:val="22"/>
            <w:lang w:val="en-GB"/>
          </w:rPr>
          <w:t>https://alterconf2025.sciencesconf.org/</w:t>
        </w:r>
      </w:hyperlink>
      <w:r w:rsidRPr="00594327">
        <w:rPr>
          <w:rFonts w:ascii="Book Antiqua" w:hAnsi="Book Antiqua" w:cstheme="minorHAnsi"/>
          <w:b/>
          <w:bCs/>
          <w:sz w:val="22"/>
          <w:szCs w:val="22"/>
          <w:lang w:val="en-GB"/>
        </w:rPr>
        <w:t xml:space="preserve"> </w:t>
      </w:r>
    </w:p>
    <w:p w14:paraId="542CABBF" w14:textId="77777777" w:rsidR="00630DFA" w:rsidRPr="00630DFA" w:rsidRDefault="00630DFA" w:rsidP="00630DFA">
      <w:pPr>
        <w:spacing w:before="120" w:after="120" w:line="340" w:lineRule="exact"/>
        <w:jc w:val="center"/>
        <w:rPr>
          <w:rFonts w:ascii="Book Antiqua" w:hAnsi="Book Antiqua" w:cstheme="minorHAnsi"/>
          <w:sz w:val="22"/>
          <w:szCs w:val="22"/>
          <w:lang w:val="en-GB"/>
        </w:rPr>
      </w:pPr>
    </w:p>
    <w:p w14:paraId="0195D169" w14:textId="04EBE8D2" w:rsidR="009A5C0E" w:rsidRPr="009A5C0E" w:rsidRDefault="00630DFA" w:rsidP="00433B0E">
      <w:pPr>
        <w:spacing w:line="276" w:lineRule="auto"/>
        <w:rPr>
          <w:rFonts w:ascii="Book Antiqua" w:hAnsi="Book Antiqua"/>
          <w:sz w:val="22"/>
          <w:szCs w:val="22"/>
          <w:lang w:val="en-US"/>
        </w:rPr>
      </w:pPr>
      <w:r w:rsidRPr="00630DFA">
        <w:rPr>
          <w:rFonts w:ascii="Book Antiqua" w:hAnsi="Book Antiqua"/>
          <w:sz w:val="22"/>
          <w:szCs w:val="22"/>
          <w:lang w:val="en-US"/>
        </w:rPr>
        <w:t>A</w:t>
      </w:r>
      <w:r>
        <w:rPr>
          <w:rFonts w:ascii="Book Antiqua" w:hAnsi="Book Antiqua"/>
          <w:sz w:val="22"/>
          <w:szCs w:val="22"/>
          <w:lang w:val="en-US"/>
        </w:rPr>
        <w:t>LTER</w:t>
      </w:r>
      <w:r w:rsidRPr="00630DFA">
        <w:rPr>
          <w:rFonts w:ascii="Book Antiqua" w:hAnsi="Book Antiqua"/>
          <w:sz w:val="22"/>
          <w:szCs w:val="22"/>
          <w:lang w:val="en-US"/>
        </w:rPr>
        <w:t xml:space="preserve">, </w:t>
      </w:r>
      <w:r w:rsidR="00DD4D4F">
        <w:rPr>
          <w:rFonts w:ascii="Book Antiqua" w:hAnsi="Book Antiqua"/>
          <w:sz w:val="22"/>
          <w:szCs w:val="22"/>
          <w:lang w:val="en-US"/>
        </w:rPr>
        <w:t xml:space="preserve">the </w:t>
      </w:r>
      <w:r w:rsidRPr="00630DFA">
        <w:rPr>
          <w:rFonts w:ascii="Book Antiqua" w:hAnsi="Book Antiqua"/>
          <w:sz w:val="22"/>
          <w:szCs w:val="22"/>
          <w:lang w:val="en-US"/>
        </w:rPr>
        <w:t xml:space="preserve">European Society for Disability Research, is a </w:t>
      </w:r>
      <w:r w:rsidR="00DD4D4F">
        <w:rPr>
          <w:rFonts w:ascii="Book Antiqua" w:hAnsi="Book Antiqua"/>
          <w:sz w:val="22"/>
          <w:szCs w:val="22"/>
          <w:lang w:val="en-US"/>
        </w:rPr>
        <w:t>scholarly network</w:t>
      </w:r>
      <w:r w:rsidRPr="00630DFA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en-US"/>
        </w:rPr>
        <w:t xml:space="preserve">that </w:t>
      </w:r>
      <w:r w:rsidRPr="00630DFA">
        <w:rPr>
          <w:rFonts w:ascii="Book Antiqua" w:hAnsi="Book Antiqua"/>
          <w:sz w:val="22"/>
          <w:szCs w:val="22"/>
          <w:lang w:val="en-US"/>
        </w:rPr>
        <w:t>promote</w:t>
      </w:r>
      <w:r w:rsidR="008A27F9">
        <w:rPr>
          <w:rFonts w:ascii="Book Antiqua" w:hAnsi="Book Antiqua"/>
          <w:sz w:val="22"/>
          <w:szCs w:val="22"/>
          <w:lang w:val="en-US"/>
        </w:rPr>
        <w:t>s</w:t>
      </w:r>
      <w:r w:rsidRPr="00630DFA">
        <w:rPr>
          <w:rFonts w:ascii="Book Antiqua" w:hAnsi="Book Antiqua"/>
          <w:sz w:val="22"/>
          <w:szCs w:val="22"/>
          <w:lang w:val="en-US"/>
        </w:rPr>
        <w:t xml:space="preserve"> research </w:t>
      </w:r>
      <w:r w:rsidR="00DD4D4F" w:rsidRPr="00630DFA">
        <w:rPr>
          <w:rFonts w:ascii="Book Antiqua" w:hAnsi="Book Antiqua"/>
          <w:sz w:val="22"/>
          <w:szCs w:val="22"/>
          <w:lang w:val="en-US"/>
        </w:rPr>
        <w:t xml:space="preserve">on disability </w:t>
      </w:r>
      <w:r w:rsidRPr="00630DFA">
        <w:rPr>
          <w:rFonts w:ascii="Book Antiqua" w:hAnsi="Book Antiqua"/>
          <w:sz w:val="22"/>
          <w:szCs w:val="22"/>
          <w:lang w:val="en-US"/>
        </w:rPr>
        <w:t xml:space="preserve">in the social sciences and humanities. </w:t>
      </w:r>
      <w:r w:rsidR="00390B6B">
        <w:rPr>
          <w:rFonts w:ascii="Book Antiqua" w:hAnsi="Book Antiqua"/>
          <w:sz w:val="22"/>
          <w:szCs w:val="22"/>
          <w:lang w:val="en-US"/>
        </w:rPr>
        <w:t>I</w:t>
      </w:r>
      <w:r w:rsidR="00433B0E">
        <w:rPr>
          <w:rFonts w:ascii="Book Antiqua" w:hAnsi="Book Antiqua"/>
          <w:sz w:val="22"/>
          <w:szCs w:val="22"/>
          <w:lang w:val="en-US"/>
        </w:rPr>
        <w:t xml:space="preserve">t welcomes contributions from the </w:t>
      </w:r>
      <w:r w:rsidR="00433B0E" w:rsidRPr="009A5C0E">
        <w:rPr>
          <w:rFonts w:ascii="Book Antiqua" w:hAnsi="Book Antiqua"/>
          <w:sz w:val="22"/>
          <w:szCs w:val="22"/>
          <w:lang w:val="en-US"/>
        </w:rPr>
        <w:t>scientific community</w:t>
      </w:r>
      <w:r w:rsidR="00433B0E">
        <w:rPr>
          <w:rFonts w:ascii="Book Antiqua" w:hAnsi="Book Antiqua"/>
          <w:sz w:val="22"/>
          <w:szCs w:val="22"/>
          <w:lang w:val="en-US"/>
        </w:rPr>
        <w:t xml:space="preserve"> across the globe</w:t>
      </w:r>
      <w:r w:rsidR="009A5C0E" w:rsidRPr="009A5C0E">
        <w:rPr>
          <w:rFonts w:ascii="Book Antiqua" w:hAnsi="Book Antiqua"/>
          <w:sz w:val="22"/>
          <w:szCs w:val="22"/>
          <w:lang w:val="en-US"/>
        </w:rPr>
        <w:t xml:space="preserve">. </w:t>
      </w:r>
    </w:p>
    <w:p w14:paraId="356CB8F1" w14:textId="3CDA6301" w:rsidR="00B3072A" w:rsidRPr="00630DFA" w:rsidRDefault="008674EC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The </w:t>
      </w:r>
      <w:r w:rsidR="00844132" w:rsidRPr="00630DFA">
        <w:rPr>
          <w:rFonts w:ascii="Book Antiqua" w:hAnsi="Book Antiqua" w:cstheme="minorHAnsi"/>
          <w:sz w:val="22"/>
          <w:szCs w:val="22"/>
          <w:lang w:val="en-GB"/>
        </w:rPr>
        <w:t>2025 ALTER C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onference theme of </w:t>
      </w:r>
      <w:r w:rsidR="00844132" w:rsidRPr="00630DFA">
        <w:rPr>
          <w:rFonts w:ascii="Book Antiqua" w:hAnsi="Book Antiqua" w:cstheme="minorHAnsi"/>
          <w:sz w:val="22"/>
          <w:szCs w:val="22"/>
          <w:lang w:val="en-GB"/>
        </w:rPr>
        <w:t>‘T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>ransformations</w:t>
      </w:r>
      <w:r w:rsidR="00844132" w:rsidRPr="00630DFA">
        <w:rPr>
          <w:rFonts w:ascii="Book Antiqua" w:hAnsi="Book Antiqua" w:cstheme="minorHAnsi"/>
          <w:sz w:val="22"/>
          <w:szCs w:val="22"/>
          <w:lang w:val="en-GB"/>
        </w:rPr>
        <w:t>’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983291" w:rsidRPr="00630DFA">
        <w:rPr>
          <w:rFonts w:ascii="Book Antiqua" w:hAnsi="Book Antiqua" w:cstheme="minorHAnsi"/>
          <w:sz w:val="22"/>
          <w:szCs w:val="22"/>
          <w:lang w:val="en-GB"/>
        </w:rPr>
        <w:t xml:space="preserve">is an invitation </w:t>
      </w:r>
      <w:r w:rsidR="00440740" w:rsidRPr="00630DFA">
        <w:rPr>
          <w:rFonts w:ascii="Book Antiqua" w:hAnsi="Book Antiqua" w:cstheme="minorHAnsi"/>
          <w:sz w:val="22"/>
          <w:szCs w:val="22"/>
          <w:lang w:val="en-GB"/>
        </w:rPr>
        <w:t xml:space="preserve">to analyse </w:t>
      </w:r>
      <w:r w:rsidR="005E650E" w:rsidRPr="00630DFA">
        <w:rPr>
          <w:rFonts w:ascii="Book Antiqua" w:hAnsi="Book Antiqua" w:cstheme="minorHAnsi"/>
          <w:sz w:val="22"/>
          <w:szCs w:val="22"/>
          <w:lang w:val="en-GB"/>
        </w:rPr>
        <w:t xml:space="preserve">dynamics </w:t>
      </w:r>
      <w:r w:rsidR="00983291" w:rsidRPr="00630DFA">
        <w:rPr>
          <w:rFonts w:ascii="Book Antiqua" w:hAnsi="Book Antiqua" w:cstheme="minorHAnsi"/>
          <w:sz w:val="22"/>
          <w:szCs w:val="22"/>
          <w:lang w:val="en-GB"/>
        </w:rPr>
        <w:t xml:space="preserve">of change in </w:t>
      </w:r>
      <w:r w:rsidR="007409FA" w:rsidRPr="00630DFA">
        <w:rPr>
          <w:rFonts w:ascii="Book Antiqua" w:hAnsi="Book Antiqua" w:cstheme="minorHAnsi"/>
          <w:sz w:val="22"/>
          <w:szCs w:val="22"/>
          <w:lang w:val="en-GB"/>
        </w:rPr>
        <w:t>disability</w:t>
      </w:r>
      <w:r w:rsidR="005936FF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EE4EC4" w:rsidRPr="00630DFA">
        <w:rPr>
          <w:rFonts w:ascii="Book Antiqua" w:hAnsi="Book Antiqua" w:cstheme="minorHAnsi"/>
          <w:sz w:val="22"/>
          <w:szCs w:val="22"/>
          <w:lang w:val="en-GB"/>
        </w:rPr>
        <w:t xml:space="preserve">rights </w:t>
      </w:r>
      <w:r w:rsidR="005936FF" w:rsidRPr="00630DFA">
        <w:rPr>
          <w:rFonts w:ascii="Book Antiqua" w:hAnsi="Book Antiqua" w:cstheme="minorHAnsi"/>
          <w:sz w:val="22"/>
          <w:szCs w:val="22"/>
          <w:lang w:val="en-GB"/>
        </w:rPr>
        <w:t>and</w:t>
      </w:r>
      <w:r w:rsidR="007409FA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disability </w:t>
      </w:r>
      <w:r w:rsidR="00EE4EC4" w:rsidRPr="00630DFA">
        <w:rPr>
          <w:rFonts w:ascii="Book Antiqua" w:hAnsi="Book Antiqua" w:cstheme="minorHAnsi"/>
          <w:sz w:val="22"/>
          <w:szCs w:val="22"/>
          <w:lang w:val="en-GB"/>
        </w:rPr>
        <w:t>research</w:t>
      </w:r>
      <w:r w:rsidR="00EA7BCB" w:rsidRPr="00630DFA">
        <w:rPr>
          <w:rFonts w:ascii="Book Antiqua" w:hAnsi="Book Antiqua" w:cstheme="minorHAnsi"/>
          <w:sz w:val="22"/>
          <w:szCs w:val="22"/>
          <w:lang w:val="en-GB"/>
        </w:rPr>
        <w:t xml:space="preserve">. </w:t>
      </w:r>
      <w:r w:rsidR="00B3072A" w:rsidRPr="00630DFA">
        <w:rPr>
          <w:rFonts w:ascii="Book Antiqua" w:hAnsi="Book Antiqua" w:cstheme="minorHAnsi"/>
          <w:sz w:val="22"/>
          <w:szCs w:val="22"/>
          <w:lang w:val="en-GB"/>
        </w:rPr>
        <w:t>The underpinning question is whether changes in the social, cultural, economic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B3072A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political systems shaping the lives of persons with disabilities </w:t>
      </w:r>
      <w:r w:rsidR="00DD4D4F">
        <w:rPr>
          <w:rFonts w:ascii="Book Antiqua" w:hAnsi="Book Antiqua" w:cstheme="minorHAnsi"/>
          <w:sz w:val="22"/>
          <w:szCs w:val="22"/>
          <w:lang w:val="en-GB"/>
        </w:rPr>
        <w:t xml:space="preserve">are reducing </w:t>
      </w:r>
      <w:r w:rsidR="00B3072A" w:rsidRPr="00630DFA">
        <w:rPr>
          <w:rFonts w:ascii="Book Antiqua" w:hAnsi="Book Antiqua" w:cstheme="minorHAnsi"/>
          <w:sz w:val="22"/>
          <w:szCs w:val="22"/>
          <w:lang w:val="en-GB"/>
        </w:rPr>
        <w:t>inequalities or le</w:t>
      </w:r>
      <w:r w:rsidR="00DD4D4F">
        <w:rPr>
          <w:rFonts w:ascii="Book Antiqua" w:hAnsi="Book Antiqua" w:cstheme="minorHAnsi"/>
          <w:sz w:val="22"/>
          <w:szCs w:val="22"/>
          <w:lang w:val="en-GB"/>
        </w:rPr>
        <w:t>a</w:t>
      </w:r>
      <w:r w:rsidR="00B3072A" w:rsidRPr="00630DFA">
        <w:rPr>
          <w:rFonts w:ascii="Book Antiqua" w:hAnsi="Book Antiqua" w:cstheme="minorHAnsi"/>
          <w:sz w:val="22"/>
          <w:szCs w:val="22"/>
          <w:lang w:val="en-GB"/>
        </w:rPr>
        <w:t>d to more pessimistic conclusions about increasing exclusion and precarity</w:t>
      </w:r>
      <w:r w:rsidR="002B4EA9" w:rsidRPr="00630DFA">
        <w:rPr>
          <w:rFonts w:ascii="Book Antiqua" w:hAnsi="Book Antiqua" w:cstheme="minorHAnsi"/>
          <w:sz w:val="22"/>
          <w:szCs w:val="22"/>
          <w:lang w:val="en-GB"/>
        </w:rPr>
        <w:t>, including in the research</w:t>
      </w:r>
      <w:r w:rsidR="00884C12" w:rsidRPr="00630DFA">
        <w:rPr>
          <w:rFonts w:ascii="Book Antiqua" w:hAnsi="Book Antiqua" w:cstheme="minorHAnsi"/>
          <w:sz w:val="22"/>
          <w:szCs w:val="22"/>
          <w:lang w:val="en-GB"/>
        </w:rPr>
        <w:t xml:space="preserve"> arena</w:t>
      </w:r>
      <w:r w:rsidR="00B3072A" w:rsidRPr="00630DFA">
        <w:rPr>
          <w:rFonts w:ascii="Book Antiqua" w:hAnsi="Book Antiqua" w:cstheme="minorHAnsi"/>
          <w:sz w:val="22"/>
          <w:szCs w:val="22"/>
          <w:lang w:val="en-GB"/>
        </w:rPr>
        <w:t>.</w:t>
      </w:r>
    </w:p>
    <w:p w14:paraId="516DCFFB" w14:textId="5F20BD2F" w:rsidR="004C7A6E" w:rsidRPr="00630DFA" w:rsidRDefault="00983291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The idea of ‘transformation’ </w:t>
      </w:r>
      <w:r w:rsidR="00A50B31" w:rsidRPr="00630DFA">
        <w:rPr>
          <w:rFonts w:ascii="Book Antiqua" w:hAnsi="Book Antiqua" w:cstheme="minorHAnsi"/>
          <w:sz w:val="22"/>
          <w:szCs w:val="22"/>
          <w:lang w:val="en-GB"/>
        </w:rPr>
        <w:t xml:space="preserve">applies </w:t>
      </w:r>
      <w:r w:rsidR="00275663" w:rsidRPr="00630DFA">
        <w:rPr>
          <w:rFonts w:ascii="Book Antiqua" w:hAnsi="Book Antiqua" w:cstheme="minorHAnsi"/>
          <w:sz w:val="22"/>
          <w:szCs w:val="22"/>
          <w:lang w:val="en-GB"/>
        </w:rPr>
        <w:t>to very different fields, including ideas, society, organisations, culture</w:t>
      </w:r>
      <w:r w:rsidR="004C7A6E" w:rsidRPr="00630DFA">
        <w:rPr>
          <w:rFonts w:ascii="Book Antiqua" w:hAnsi="Book Antiqua" w:cstheme="minorHAnsi"/>
          <w:sz w:val="22"/>
          <w:szCs w:val="22"/>
          <w:lang w:val="en-GB"/>
        </w:rPr>
        <w:t>, technology</w:t>
      </w:r>
      <w:r w:rsidR="005936FF" w:rsidRPr="00630DFA">
        <w:rPr>
          <w:rFonts w:ascii="Book Antiqua" w:hAnsi="Book Antiqua" w:cstheme="minorHAnsi"/>
          <w:sz w:val="22"/>
          <w:szCs w:val="22"/>
          <w:lang w:val="en-GB"/>
        </w:rPr>
        <w:t xml:space="preserve">, </w:t>
      </w:r>
      <w:r w:rsidR="00275663" w:rsidRPr="00630DFA">
        <w:rPr>
          <w:rFonts w:ascii="Book Antiqua" w:hAnsi="Book Antiqua" w:cstheme="minorHAnsi"/>
          <w:sz w:val="22"/>
          <w:szCs w:val="22"/>
          <w:lang w:val="en-GB"/>
        </w:rPr>
        <w:t>policy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5936FF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research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. It encompasses </w:t>
      </w:r>
      <w:r w:rsidR="008674EC" w:rsidRPr="00630DFA">
        <w:rPr>
          <w:rFonts w:ascii="Book Antiqua" w:hAnsi="Book Antiqua" w:cstheme="minorHAnsi"/>
          <w:sz w:val="22"/>
          <w:szCs w:val="22"/>
          <w:lang w:val="en-GB"/>
        </w:rPr>
        <w:t xml:space="preserve">utopian visions of </w:t>
      </w:r>
      <w:r w:rsidR="00223B33" w:rsidRPr="00630DFA">
        <w:rPr>
          <w:rFonts w:ascii="Book Antiqua" w:hAnsi="Book Antiqua" w:cstheme="minorHAnsi"/>
          <w:sz w:val="22"/>
          <w:szCs w:val="22"/>
          <w:lang w:val="en-GB"/>
        </w:rPr>
        <w:t xml:space="preserve">intersectional </w:t>
      </w:r>
      <w:r w:rsidR="008674EC" w:rsidRPr="00630DFA">
        <w:rPr>
          <w:rFonts w:ascii="Book Antiqua" w:hAnsi="Book Antiqua" w:cstheme="minorHAnsi"/>
          <w:sz w:val="22"/>
          <w:szCs w:val="22"/>
          <w:lang w:val="en-GB"/>
        </w:rPr>
        <w:t xml:space="preserve">disability justice that </w:t>
      </w:r>
      <w:r w:rsidR="002740A8" w:rsidRPr="00630DFA">
        <w:rPr>
          <w:rFonts w:ascii="Book Antiqua" w:hAnsi="Book Antiqua" w:cstheme="minorHAnsi"/>
          <w:sz w:val="22"/>
          <w:szCs w:val="22"/>
          <w:lang w:val="en-GB"/>
        </w:rPr>
        <w:t>imagine new forms of space, time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5936FF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</w:t>
      </w:r>
      <w:r w:rsidR="002740A8" w:rsidRPr="00630DFA">
        <w:rPr>
          <w:rFonts w:ascii="Book Antiqua" w:hAnsi="Book Antiqua" w:cstheme="minorHAnsi"/>
          <w:sz w:val="22"/>
          <w:szCs w:val="22"/>
          <w:lang w:val="en-GB"/>
        </w:rPr>
        <w:t>soci</w:t>
      </w:r>
      <w:r w:rsidR="00440740" w:rsidRPr="00630DFA">
        <w:rPr>
          <w:rFonts w:ascii="Book Antiqua" w:hAnsi="Book Antiqua" w:cstheme="minorHAnsi"/>
          <w:sz w:val="22"/>
          <w:szCs w:val="22"/>
          <w:lang w:val="en-GB"/>
        </w:rPr>
        <w:t>o-political</w:t>
      </w:r>
      <w:r w:rsidR="002740A8" w:rsidRPr="00630DFA">
        <w:rPr>
          <w:rFonts w:ascii="Book Antiqua" w:hAnsi="Book Antiqua" w:cstheme="minorHAnsi"/>
          <w:sz w:val="22"/>
          <w:szCs w:val="22"/>
          <w:lang w:val="en-GB"/>
        </w:rPr>
        <w:t xml:space="preserve"> relations</w:t>
      </w:r>
      <w:r w:rsidR="00596690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8674EC" w:rsidRPr="00630DFA">
        <w:rPr>
          <w:rFonts w:ascii="Book Antiqua" w:hAnsi="Book Antiqua" w:cstheme="minorHAnsi"/>
          <w:sz w:val="22"/>
          <w:szCs w:val="22"/>
          <w:lang w:val="en-GB"/>
        </w:rPr>
        <w:t>(</w:t>
      </w:r>
      <w:r w:rsidR="00596690" w:rsidRPr="00630DFA">
        <w:rPr>
          <w:rFonts w:ascii="Book Antiqua" w:hAnsi="Book Antiqua" w:cstheme="minorHAnsi"/>
          <w:sz w:val="22"/>
          <w:szCs w:val="22"/>
          <w:lang w:val="en-GB"/>
        </w:rPr>
        <w:t>Berne</w:t>
      </w:r>
      <w:r w:rsidR="002E0BDE" w:rsidRPr="00630DFA">
        <w:rPr>
          <w:rFonts w:ascii="Book Antiqua" w:hAnsi="Book Antiqua" w:cstheme="minorHAnsi"/>
          <w:sz w:val="22"/>
          <w:szCs w:val="22"/>
          <w:lang w:val="en-GB"/>
        </w:rPr>
        <w:t xml:space="preserve"> et</w:t>
      </w:r>
      <w:r w:rsidR="005E1CE3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2E0BDE" w:rsidRPr="00630DFA">
        <w:rPr>
          <w:rFonts w:ascii="Book Antiqua" w:hAnsi="Book Antiqua" w:cstheme="minorHAnsi"/>
          <w:sz w:val="22"/>
          <w:szCs w:val="22"/>
          <w:lang w:val="en-GB"/>
        </w:rPr>
        <w:t>al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.</w:t>
      </w:r>
      <w:r w:rsidR="002E0BDE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596690" w:rsidRPr="00630DFA">
        <w:rPr>
          <w:rFonts w:ascii="Book Antiqua" w:hAnsi="Book Antiqua" w:cstheme="minorHAnsi"/>
          <w:sz w:val="22"/>
          <w:szCs w:val="22"/>
          <w:lang w:val="en-GB"/>
        </w:rPr>
        <w:t>2018; Piepzna-Samarasinha 2018</w:t>
      </w:r>
      <w:r w:rsidR="008674EC" w:rsidRPr="00630DFA">
        <w:rPr>
          <w:rFonts w:ascii="Book Antiqua" w:hAnsi="Book Antiqua" w:cstheme="minorHAnsi"/>
          <w:sz w:val="22"/>
          <w:szCs w:val="22"/>
          <w:lang w:val="en-GB"/>
        </w:rPr>
        <w:t xml:space="preserve">). </w:t>
      </w:r>
      <w:r w:rsidR="00AD03BD">
        <w:rPr>
          <w:rFonts w:ascii="Book Antiqua" w:hAnsi="Book Antiqua" w:cstheme="minorHAnsi"/>
          <w:sz w:val="22"/>
          <w:szCs w:val="22"/>
          <w:lang w:val="en-GB"/>
        </w:rPr>
        <w:t>T</w:t>
      </w:r>
      <w:r w:rsidR="008F766B" w:rsidRPr="00630DFA">
        <w:rPr>
          <w:rFonts w:ascii="Book Antiqua" w:hAnsi="Book Antiqua" w:cstheme="minorHAnsi"/>
          <w:sz w:val="22"/>
          <w:szCs w:val="22"/>
          <w:lang w:val="en-GB"/>
        </w:rPr>
        <w:t xml:space="preserve">he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>UNCRPD</w:t>
      </w:r>
      <w:r w:rsidR="00A321B2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AD03BD">
        <w:rPr>
          <w:rFonts w:ascii="Book Antiqua" w:hAnsi="Book Antiqua" w:cstheme="minorHAnsi"/>
          <w:sz w:val="22"/>
          <w:szCs w:val="22"/>
          <w:lang w:val="en-GB"/>
        </w:rPr>
        <w:t xml:space="preserve">is undoubtedly </w:t>
      </w:r>
      <w:r w:rsidR="00B97944" w:rsidRPr="00630DFA">
        <w:rPr>
          <w:rFonts w:ascii="Book Antiqua" w:hAnsi="Book Antiqua" w:cstheme="minorHAnsi"/>
          <w:sz w:val="22"/>
          <w:szCs w:val="22"/>
          <w:lang w:val="en-GB"/>
        </w:rPr>
        <w:t xml:space="preserve">an important impetus for </w:t>
      </w:r>
      <w:r w:rsidR="00B11ABC" w:rsidRPr="00630DFA">
        <w:rPr>
          <w:rFonts w:ascii="Book Antiqua" w:hAnsi="Book Antiqua" w:cstheme="minorHAnsi"/>
          <w:sz w:val="22"/>
          <w:szCs w:val="22"/>
          <w:lang w:val="en-GB"/>
        </w:rPr>
        <w:t xml:space="preserve">major </w:t>
      </w:r>
      <w:r w:rsidR="00AD03BD">
        <w:rPr>
          <w:rFonts w:ascii="Book Antiqua" w:hAnsi="Book Antiqua" w:cstheme="minorHAnsi"/>
          <w:sz w:val="22"/>
          <w:szCs w:val="22"/>
          <w:lang w:val="en-GB"/>
        </w:rPr>
        <w:t>legal and policy changes</w:t>
      </w:r>
      <w:r w:rsidR="00223B33">
        <w:rPr>
          <w:rFonts w:ascii="Book Antiqua" w:hAnsi="Book Antiqua" w:cstheme="minorHAnsi"/>
          <w:sz w:val="22"/>
          <w:szCs w:val="22"/>
          <w:lang w:val="en-GB"/>
        </w:rPr>
        <w:t>. B</w:t>
      </w:r>
      <w:r w:rsidR="005936FF" w:rsidRPr="00630DFA">
        <w:rPr>
          <w:rFonts w:ascii="Book Antiqua" w:hAnsi="Book Antiqua" w:cstheme="minorHAnsi"/>
          <w:sz w:val="22"/>
          <w:szCs w:val="22"/>
          <w:lang w:val="en-GB"/>
        </w:rPr>
        <w:t xml:space="preserve">roader developments in </w:t>
      </w:r>
      <w:r w:rsidR="00162FD8">
        <w:rPr>
          <w:rFonts w:ascii="Book Antiqua" w:hAnsi="Book Antiqua" w:cstheme="minorHAnsi"/>
          <w:sz w:val="22"/>
          <w:szCs w:val="22"/>
          <w:lang w:val="en-GB"/>
        </w:rPr>
        <w:t xml:space="preserve">the </w:t>
      </w:r>
      <w:r w:rsidR="00A321B2" w:rsidRPr="00630DFA">
        <w:rPr>
          <w:rFonts w:ascii="Book Antiqua" w:hAnsi="Book Antiqua" w:cstheme="minorHAnsi"/>
          <w:sz w:val="22"/>
          <w:szCs w:val="22"/>
          <w:lang w:val="en-GB"/>
        </w:rPr>
        <w:t>societal, cultural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A321B2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political recognition of disability</w:t>
      </w:r>
      <w:r w:rsidR="00B11ABC" w:rsidRPr="00630DFA">
        <w:rPr>
          <w:rFonts w:ascii="Book Antiqua" w:hAnsi="Book Antiqua" w:cstheme="minorHAnsi"/>
          <w:sz w:val="22"/>
          <w:szCs w:val="22"/>
          <w:lang w:val="en-GB"/>
        </w:rPr>
        <w:t>, neurodiversity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B11ABC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mental health</w:t>
      </w:r>
      <w:r w:rsidR="00223B33">
        <w:rPr>
          <w:rFonts w:ascii="Book Antiqua" w:hAnsi="Book Antiqua" w:cstheme="minorHAnsi"/>
          <w:sz w:val="22"/>
          <w:szCs w:val="22"/>
          <w:lang w:val="en-GB"/>
        </w:rPr>
        <w:t xml:space="preserve"> also deserve </w:t>
      </w:r>
      <w:r w:rsidR="00906223">
        <w:rPr>
          <w:rFonts w:ascii="Book Antiqua" w:hAnsi="Book Antiqua" w:cstheme="minorHAnsi"/>
          <w:sz w:val="22"/>
          <w:szCs w:val="22"/>
          <w:lang w:val="en-GB"/>
        </w:rPr>
        <w:t>analysis</w:t>
      </w:r>
      <w:r w:rsidR="00275663" w:rsidRPr="00630DFA">
        <w:rPr>
          <w:rFonts w:ascii="Book Antiqua" w:hAnsi="Book Antiqua" w:cstheme="minorHAnsi"/>
          <w:sz w:val="22"/>
          <w:szCs w:val="22"/>
          <w:lang w:val="en-GB"/>
        </w:rPr>
        <w:t>.</w:t>
      </w:r>
    </w:p>
    <w:p w14:paraId="18E6747E" w14:textId="0C79E952" w:rsidR="00B97944" w:rsidRPr="00630DFA" w:rsidRDefault="00B11ABC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Crucially, social change is </w:t>
      </w:r>
      <w:r w:rsidR="00C0504F" w:rsidRPr="00630DFA">
        <w:rPr>
          <w:rFonts w:ascii="Book Antiqua" w:hAnsi="Book Antiqua" w:cstheme="minorHAnsi"/>
          <w:sz w:val="22"/>
          <w:szCs w:val="22"/>
          <w:lang w:val="en-GB"/>
        </w:rPr>
        <w:t>not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guaranteed. </w:t>
      </w:r>
      <w:r w:rsidR="00F8381C" w:rsidRPr="00630DFA">
        <w:rPr>
          <w:rFonts w:ascii="Book Antiqua" w:hAnsi="Book Antiqua" w:cstheme="minorHAnsi"/>
          <w:sz w:val="22"/>
          <w:szCs w:val="22"/>
          <w:lang w:val="en-GB"/>
        </w:rPr>
        <w:t xml:space="preserve">Exploring transformation relates to a question posed by last year’s ALTER conference: why </w:t>
      </w:r>
      <w:r w:rsidR="00FF4ECB" w:rsidRPr="00630DFA">
        <w:rPr>
          <w:rFonts w:ascii="Book Antiqua" w:hAnsi="Book Antiqua" w:cstheme="minorHAnsi"/>
          <w:sz w:val="22"/>
          <w:szCs w:val="22"/>
          <w:lang w:val="en-GB"/>
        </w:rPr>
        <w:t xml:space="preserve">are </w:t>
      </w:r>
      <w:r w:rsidR="00F8381C" w:rsidRPr="00630DFA">
        <w:rPr>
          <w:rFonts w:ascii="Book Antiqua" w:hAnsi="Book Antiqua" w:cstheme="minorHAnsi"/>
          <w:sz w:val="22"/>
          <w:szCs w:val="22"/>
          <w:lang w:val="en-GB"/>
        </w:rPr>
        <w:t xml:space="preserve">disability </w:t>
      </w:r>
      <w:r w:rsidR="00FF4ECB" w:rsidRPr="00630DFA">
        <w:rPr>
          <w:rFonts w:ascii="Book Antiqua" w:hAnsi="Book Antiqua" w:cstheme="minorHAnsi"/>
          <w:sz w:val="22"/>
          <w:szCs w:val="22"/>
          <w:lang w:val="en-GB"/>
        </w:rPr>
        <w:t xml:space="preserve">and ableism </w:t>
      </w:r>
      <w:r w:rsidR="00F8381C" w:rsidRPr="00630DFA">
        <w:rPr>
          <w:rFonts w:ascii="Book Antiqua" w:hAnsi="Book Antiqua" w:cstheme="minorHAnsi"/>
          <w:sz w:val="22"/>
          <w:szCs w:val="22"/>
          <w:lang w:val="en-GB"/>
        </w:rPr>
        <w:t xml:space="preserve">still real? </w:t>
      </w:r>
      <w:r w:rsidR="00422E48" w:rsidRPr="00630DFA">
        <w:rPr>
          <w:rFonts w:ascii="Book Antiqua" w:hAnsi="Book Antiqua" w:cstheme="minorHAnsi"/>
          <w:sz w:val="22"/>
          <w:szCs w:val="22"/>
          <w:lang w:val="en-GB"/>
        </w:rPr>
        <w:t xml:space="preserve">The UNCRPD Committee </w:t>
      </w:r>
      <w:r w:rsidR="008B77DC" w:rsidRPr="00630DFA">
        <w:rPr>
          <w:rFonts w:ascii="Book Antiqua" w:hAnsi="Book Antiqua" w:cstheme="minorHAnsi"/>
          <w:sz w:val="22"/>
          <w:szCs w:val="22"/>
          <w:lang w:val="en-GB"/>
        </w:rPr>
        <w:t xml:space="preserve">has </w:t>
      </w:r>
      <w:r w:rsidR="003900B2">
        <w:rPr>
          <w:rFonts w:ascii="Book Antiqua" w:hAnsi="Book Antiqua" w:cstheme="minorHAnsi"/>
          <w:sz w:val="22"/>
          <w:szCs w:val="22"/>
          <w:lang w:val="en-GB"/>
        </w:rPr>
        <w:t xml:space="preserve">started 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to note declines in disability rights in its reviews of European countries, expressing concerns about inclusive education, accessibility, deinstitutionalization, participation,</w:t>
      </w:r>
      <w:r w:rsidR="00F8381C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empowerment</w:t>
      </w:r>
      <w:r w:rsidR="008B77DC" w:rsidRPr="00630DFA">
        <w:rPr>
          <w:rFonts w:ascii="Book Antiqua" w:hAnsi="Book Antiqua" w:cstheme="minorHAnsi"/>
          <w:sz w:val="22"/>
          <w:szCs w:val="22"/>
          <w:lang w:val="en-GB"/>
        </w:rPr>
        <w:t xml:space="preserve">. </w:t>
      </w:r>
      <w:r w:rsidR="007409FA" w:rsidRPr="00630DFA">
        <w:rPr>
          <w:rFonts w:ascii="Book Antiqua" w:hAnsi="Book Antiqua" w:cstheme="minorHAnsi"/>
          <w:sz w:val="22"/>
          <w:szCs w:val="22"/>
          <w:lang w:val="en-GB"/>
        </w:rPr>
        <w:t>The Covid-19 pandemic exposed policy and societal ambivalence about disability equality</w:t>
      </w:r>
      <w:r w:rsidR="008041A2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BC0E7A" w:rsidRPr="00630DFA">
        <w:rPr>
          <w:rFonts w:ascii="Book Antiqua" w:hAnsi="Book Antiqua" w:cstheme="minorHAnsi"/>
          <w:sz w:val="22"/>
          <w:szCs w:val="22"/>
          <w:lang w:val="en-GB"/>
        </w:rPr>
        <w:t>(</w:t>
      </w:r>
      <w:r w:rsidR="00734D4E" w:rsidRPr="00630DFA">
        <w:rPr>
          <w:rFonts w:ascii="Book Antiqua" w:hAnsi="Book Antiqua" w:cstheme="minorHAnsi"/>
          <w:sz w:val="22"/>
          <w:szCs w:val="22"/>
          <w:lang w:val="en-GB"/>
        </w:rPr>
        <w:t xml:space="preserve">Mladenov and Brennan 2021) </w:t>
      </w:r>
      <w:r w:rsidR="008041A2" w:rsidRPr="00630DFA">
        <w:rPr>
          <w:rFonts w:ascii="Book Antiqua" w:hAnsi="Book Antiqua" w:cstheme="minorHAnsi"/>
          <w:sz w:val="22"/>
          <w:szCs w:val="22"/>
          <w:lang w:val="en-GB"/>
        </w:rPr>
        <w:t>whilst w</w:t>
      </w:r>
      <w:r w:rsidR="00480CBD" w:rsidRPr="00630DFA">
        <w:rPr>
          <w:rFonts w:ascii="Book Antiqua" w:hAnsi="Book Antiqua" w:cstheme="minorHAnsi"/>
          <w:sz w:val="22"/>
          <w:szCs w:val="22"/>
          <w:lang w:val="en-GB"/>
        </w:rPr>
        <w:t>elfare state cuts</w:t>
      </w:r>
      <w:r w:rsidR="002610B2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7409FA" w:rsidRPr="00630DFA">
        <w:rPr>
          <w:rFonts w:ascii="Book Antiqua" w:hAnsi="Book Antiqua" w:cstheme="minorHAnsi"/>
          <w:sz w:val="22"/>
          <w:szCs w:val="22"/>
          <w:lang w:val="en-GB"/>
        </w:rPr>
        <w:t xml:space="preserve">and the rise of rightwing </w:t>
      </w:r>
      <w:r w:rsidR="00FC3D5E" w:rsidRPr="00630DFA">
        <w:rPr>
          <w:rFonts w:ascii="Book Antiqua" w:hAnsi="Book Antiqua" w:cstheme="minorHAnsi"/>
          <w:sz w:val="22"/>
          <w:szCs w:val="22"/>
          <w:lang w:val="en-GB"/>
        </w:rPr>
        <w:t xml:space="preserve">extremism </w:t>
      </w:r>
      <w:r w:rsidR="007409FA" w:rsidRPr="00630DFA">
        <w:rPr>
          <w:rFonts w:ascii="Book Antiqua" w:hAnsi="Book Antiqua" w:cstheme="minorHAnsi"/>
          <w:sz w:val="22"/>
          <w:szCs w:val="22"/>
          <w:lang w:val="en-GB"/>
        </w:rPr>
        <w:t xml:space="preserve">are directly </w:t>
      </w:r>
      <w:r w:rsidR="00480CBD" w:rsidRPr="00630DFA">
        <w:rPr>
          <w:rFonts w:ascii="Book Antiqua" w:hAnsi="Book Antiqua" w:cstheme="minorHAnsi"/>
          <w:sz w:val="22"/>
          <w:szCs w:val="22"/>
          <w:lang w:val="en-GB"/>
        </w:rPr>
        <w:t>threaten</w:t>
      </w:r>
      <w:r w:rsidR="007409FA" w:rsidRPr="00630DFA">
        <w:rPr>
          <w:rFonts w:ascii="Book Antiqua" w:hAnsi="Book Antiqua" w:cstheme="minorHAnsi"/>
          <w:sz w:val="22"/>
          <w:szCs w:val="22"/>
          <w:lang w:val="en-GB"/>
        </w:rPr>
        <w:t>ing</w:t>
      </w:r>
      <w:r w:rsidR="00480CBD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A321B2" w:rsidRPr="00630DFA">
        <w:rPr>
          <w:rFonts w:ascii="Book Antiqua" w:hAnsi="Book Antiqua" w:cstheme="minorHAnsi"/>
          <w:sz w:val="22"/>
          <w:szCs w:val="22"/>
          <w:lang w:val="en-GB"/>
        </w:rPr>
        <w:t>inclusion</w:t>
      </w:r>
      <w:r w:rsidR="002610B2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</w:t>
      </w:r>
      <w:r w:rsidR="00A321B2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7409FA" w:rsidRPr="00630DFA">
        <w:rPr>
          <w:rFonts w:ascii="Book Antiqua" w:hAnsi="Book Antiqua" w:cstheme="minorHAnsi"/>
          <w:sz w:val="22"/>
          <w:szCs w:val="22"/>
          <w:lang w:val="en-GB"/>
        </w:rPr>
        <w:t>minority rights</w:t>
      </w:r>
      <w:r w:rsidR="002610B2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275663" w:rsidRPr="00630DFA">
        <w:rPr>
          <w:rFonts w:ascii="Book Antiqua" w:hAnsi="Book Antiqua" w:cstheme="minorHAnsi"/>
          <w:sz w:val="22"/>
          <w:szCs w:val="22"/>
          <w:lang w:val="en-GB"/>
        </w:rPr>
        <w:t>(</w:t>
      </w:r>
      <w:r w:rsidR="00FC3D5E" w:rsidRPr="00630DFA">
        <w:rPr>
          <w:rFonts w:ascii="Book Antiqua" w:hAnsi="Book Antiqua" w:cstheme="minorHAnsi"/>
          <w:sz w:val="22"/>
          <w:szCs w:val="22"/>
          <w:lang w:val="en-GB"/>
        </w:rPr>
        <w:t>Disability Rights UK 2024</w:t>
      </w:r>
      <w:r w:rsidR="00275663" w:rsidRPr="00630DFA">
        <w:rPr>
          <w:rFonts w:ascii="Book Antiqua" w:hAnsi="Book Antiqua" w:cstheme="minorHAnsi"/>
          <w:sz w:val="22"/>
          <w:szCs w:val="22"/>
          <w:lang w:val="en-GB"/>
        </w:rPr>
        <w:t>)</w:t>
      </w:r>
      <w:r w:rsidR="008674EC" w:rsidRPr="00630DFA">
        <w:rPr>
          <w:rFonts w:ascii="Book Antiqua" w:hAnsi="Book Antiqua" w:cstheme="minorHAnsi"/>
          <w:sz w:val="22"/>
          <w:szCs w:val="22"/>
          <w:lang w:val="en-GB"/>
        </w:rPr>
        <w:t xml:space="preserve">. </w:t>
      </w:r>
    </w:p>
    <w:p w14:paraId="54F8FBE1" w14:textId="0FA5F197" w:rsidR="008A27F9" w:rsidRPr="00630DFA" w:rsidRDefault="00C051A1" w:rsidP="008A27F9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Transformation </w:t>
      </w:r>
      <w:r w:rsidR="003900B2">
        <w:rPr>
          <w:rFonts w:ascii="Book Antiqua" w:hAnsi="Book Antiqua" w:cstheme="minorHAnsi"/>
          <w:sz w:val="22"/>
          <w:szCs w:val="22"/>
          <w:lang w:val="en-GB"/>
        </w:rPr>
        <w:t xml:space="preserve">therefore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raises questions about </w:t>
      </w:r>
      <w:r w:rsidR="00202093" w:rsidRPr="00630DFA">
        <w:rPr>
          <w:rFonts w:ascii="Book Antiqua" w:hAnsi="Book Antiqua" w:cstheme="minorHAnsi"/>
          <w:sz w:val="22"/>
          <w:szCs w:val="22"/>
          <w:lang w:val="en-GB"/>
        </w:rPr>
        <w:t xml:space="preserve">the responsiveness of </w:t>
      </w:r>
      <w:r w:rsidR="00E31388" w:rsidRPr="00630DFA">
        <w:rPr>
          <w:rFonts w:ascii="Book Antiqua" w:hAnsi="Book Antiqua" w:cstheme="minorHAnsi"/>
          <w:sz w:val="22"/>
          <w:szCs w:val="22"/>
          <w:lang w:val="en-GB"/>
        </w:rPr>
        <w:t>political structures, social services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E31388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</w:t>
      </w:r>
      <w:r w:rsidR="00DD4D4F">
        <w:rPr>
          <w:rFonts w:ascii="Book Antiqua" w:hAnsi="Book Antiqua" w:cstheme="minorHAnsi"/>
          <w:sz w:val="22"/>
          <w:szCs w:val="22"/>
          <w:lang w:val="en-GB"/>
        </w:rPr>
        <w:t xml:space="preserve"> the</w:t>
      </w:r>
      <w:r w:rsidR="00E31388" w:rsidRPr="00630DFA">
        <w:rPr>
          <w:rFonts w:ascii="Book Antiqua" w:hAnsi="Book Antiqua" w:cstheme="minorHAnsi"/>
          <w:sz w:val="22"/>
          <w:szCs w:val="22"/>
          <w:lang w:val="en-GB"/>
        </w:rPr>
        <w:t xml:space="preserve"> public </w:t>
      </w:r>
      <w:r w:rsidR="00202093" w:rsidRPr="00630DFA">
        <w:rPr>
          <w:rFonts w:ascii="Book Antiqua" w:hAnsi="Book Antiqua" w:cstheme="minorHAnsi"/>
          <w:sz w:val="22"/>
          <w:szCs w:val="22"/>
          <w:lang w:val="en-GB"/>
        </w:rPr>
        <w:t xml:space="preserve">sphere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to input from persons with disabilities and their organisations. </w:t>
      </w:r>
      <w:r w:rsidR="00E31388" w:rsidRPr="00630DFA">
        <w:rPr>
          <w:rFonts w:ascii="Book Antiqua" w:hAnsi="Book Antiqua" w:cstheme="minorHAnsi"/>
          <w:sz w:val="22"/>
          <w:szCs w:val="22"/>
          <w:lang w:val="en-GB"/>
        </w:rPr>
        <w:t>D</w:t>
      </w:r>
      <w:r w:rsidR="00937D61" w:rsidRPr="00630DFA">
        <w:rPr>
          <w:rFonts w:ascii="Book Antiqua" w:hAnsi="Book Antiqua" w:cstheme="minorHAnsi"/>
          <w:sz w:val="22"/>
          <w:szCs w:val="22"/>
          <w:lang w:val="en-GB"/>
        </w:rPr>
        <w:t xml:space="preserve">ecision-making </w:t>
      </w:r>
      <w:r w:rsidR="00E31388" w:rsidRPr="00630DFA">
        <w:rPr>
          <w:rFonts w:ascii="Book Antiqua" w:hAnsi="Book Antiqua" w:cstheme="minorHAnsi"/>
          <w:sz w:val="22"/>
          <w:szCs w:val="22"/>
          <w:lang w:val="en-GB"/>
        </w:rPr>
        <w:t xml:space="preserve">in the field of disability is </w:t>
      </w:r>
      <w:r w:rsidR="00937D61" w:rsidRPr="00630DFA">
        <w:rPr>
          <w:rFonts w:ascii="Book Antiqua" w:hAnsi="Book Antiqua" w:cstheme="minorHAnsi"/>
          <w:sz w:val="22"/>
          <w:szCs w:val="22"/>
          <w:lang w:val="en-GB"/>
        </w:rPr>
        <w:t>often not democratic or transparent</w:t>
      </w:r>
      <w:r w:rsidR="00E06FB7" w:rsidRPr="00630DFA">
        <w:rPr>
          <w:rFonts w:ascii="Book Antiqua" w:hAnsi="Book Antiqua" w:cstheme="minorHAnsi"/>
          <w:sz w:val="22"/>
          <w:szCs w:val="22"/>
          <w:lang w:val="en-GB"/>
        </w:rPr>
        <w:t xml:space="preserve"> despite </w:t>
      </w:r>
      <w:r w:rsidR="00202093" w:rsidRPr="00630DFA">
        <w:rPr>
          <w:rFonts w:ascii="Book Antiqua" w:hAnsi="Book Antiqua" w:cstheme="minorHAnsi"/>
          <w:sz w:val="22"/>
          <w:szCs w:val="22"/>
          <w:lang w:val="en-GB"/>
        </w:rPr>
        <w:t>governments and service providers adopt</w:t>
      </w:r>
      <w:r w:rsidR="00E06FB7" w:rsidRPr="00630DFA">
        <w:rPr>
          <w:rFonts w:ascii="Book Antiqua" w:hAnsi="Book Antiqua" w:cstheme="minorHAnsi"/>
          <w:sz w:val="22"/>
          <w:szCs w:val="22"/>
          <w:lang w:val="en-GB"/>
        </w:rPr>
        <w:t>ing</w:t>
      </w:r>
      <w:r w:rsidR="00202093" w:rsidRPr="00630DFA">
        <w:rPr>
          <w:rFonts w:ascii="Book Antiqua" w:hAnsi="Book Antiqua" w:cstheme="minorHAnsi"/>
          <w:sz w:val="22"/>
          <w:szCs w:val="22"/>
          <w:lang w:val="en-GB"/>
        </w:rPr>
        <w:t xml:space="preserve"> agendas </w:t>
      </w:r>
      <w:r w:rsidR="0090517D" w:rsidRPr="00630DFA">
        <w:rPr>
          <w:rFonts w:ascii="Book Antiqua" w:hAnsi="Book Antiqua" w:cstheme="minorHAnsi"/>
          <w:sz w:val="22"/>
          <w:szCs w:val="22"/>
          <w:lang w:val="en-GB"/>
        </w:rPr>
        <w:t xml:space="preserve">of </w:t>
      </w:r>
      <w:r w:rsidR="00202093" w:rsidRPr="00630DFA">
        <w:rPr>
          <w:rFonts w:ascii="Book Antiqua" w:hAnsi="Book Antiqua" w:cstheme="minorHAnsi"/>
          <w:sz w:val="22"/>
          <w:szCs w:val="22"/>
          <w:lang w:val="en-GB"/>
        </w:rPr>
        <w:t>rights, participation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202093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co-production. </w:t>
      </w:r>
      <w:r w:rsidR="00E06FB7" w:rsidRPr="00630DFA">
        <w:rPr>
          <w:rFonts w:ascii="Book Antiqua" w:hAnsi="Book Antiqua" w:cstheme="minorHAnsi"/>
          <w:sz w:val="22"/>
          <w:szCs w:val="22"/>
          <w:lang w:val="en-GB"/>
        </w:rPr>
        <w:t xml:space="preserve">Classic questions of ‘nothing about us without </w:t>
      </w:r>
      <w:r w:rsidR="00164C80">
        <w:rPr>
          <w:rFonts w:ascii="Book Antiqua" w:hAnsi="Book Antiqua" w:cstheme="minorHAnsi"/>
          <w:sz w:val="22"/>
          <w:szCs w:val="22"/>
          <w:lang w:val="en-GB"/>
        </w:rPr>
        <w:t>us</w:t>
      </w:r>
      <w:r w:rsidR="00E06FB7" w:rsidRPr="00630DFA">
        <w:rPr>
          <w:rFonts w:ascii="Book Antiqua" w:hAnsi="Book Antiqua" w:cstheme="minorHAnsi"/>
          <w:sz w:val="22"/>
          <w:szCs w:val="22"/>
          <w:lang w:val="en-GB"/>
        </w:rPr>
        <w:t xml:space="preserve">’ and ‘who speaks?’ </w:t>
      </w:r>
      <w:r w:rsidR="00123FCB" w:rsidRPr="00630DFA">
        <w:rPr>
          <w:rFonts w:ascii="Book Antiqua" w:hAnsi="Book Antiqua" w:cstheme="minorHAnsi"/>
          <w:sz w:val="22"/>
          <w:szCs w:val="22"/>
          <w:lang w:val="en-GB"/>
        </w:rPr>
        <w:t xml:space="preserve">continue to </w:t>
      </w:r>
      <w:r w:rsidR="00E95D03" w:rsidRPr="00630DFA">
        <w:rPr>
          <w:rFonts w:ascii="Book Antiqua" w:hAnsi="Book Antiqua" w:cstheme="minorHAnsi"/>
          <w:sz w:val="22"/>
          <w:szCs w:val="22"/>
          <w:lang w:val="en-GB"/>
        </w:rPr>
        <w:t xml:space="preserve">be </w:t>
      </w:r>
      <w:r w:rsidR="00123FCB" w:rsidRPr="00630DFA">
        <w:rPr>
          <w:rFonts w:ascii="Book Antiqua" w:hAnsi="Book Antiqua" w:cstheme="minorHAnsi"/>
          <w:sz w:val="22"/>
          <w:szCs w:val="22"/>
          <w:lang w:val="en-GB"/>
        </w:rPr>
        <w:t>salien</w:t>
      </w:r>
      <w:r w:rsidR="00E95D03" w:rsidRPr="00630DFA">
        <w:rPr>
          <w:rFonts w:ascii="Book Antiqua" w:hAnsi="Book Antiqua" w:cstheme="minorHAnsi"/>
          <w:sz w:val="22"/>
          <w:szCs w:val="22"/>
          <w:lang w:val="en-GB"/>
        </w:rPr>
        <w:t>t</w:t>
      </w:r>
      <w:r w:rsidR="00E06FB7" w:rsidRPr="00630DFA">
        <w:rPr>
          <w:rFonts w:ascii="Book Antiqua" w:hAnsi="Book Antiqua" w:cstheme="minorHAnsi"/>
          <w:sz w:val="22"/>
          <w:szCs w:val="22"/>
          <w:lang w:val="en-GB"/>
        </w:rPr>
        <w:t xml:space="preserve">. </w:t>
      </w:r>
      <w:r w:rsidR="00181B10">
        <w:rPr>
          <w:rFonts w:ascii="Book Antiqua" w:hAnsi="Book Antiqua" w:cstheme="minorHAnsi"/>
          <w:sz w:val="22"/>
          <w:szCs w:val="22"/>
          <w:lang w:val="en-GB"/>
        </w:rPr>
        <w:t>D</w:t>
      </w:r>
      <w:r w:rsidR="00D91C37" w:rsidRPr="00630DFA">
        <w:rPr>
          <w:rFonts w:ascii="Book Antiqua" w:hAnsi="Book Antiqua" w:cstheme="minorHAnsi"/>
          <w:sz w:val="22"/>
          <w:szCs w:val="22"/>
          <w:lang w:val="en-GB"/>
        </w:rPr>
        <w:t>emocracy, diversity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D91C37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representation </w:t>
      </w:r>
      <w:r w:rsidR="00181B10" w:rsidRPr="00630DFA">
        <w:rPr>
          <w:rFonts w:ascii="Book Antiqua" w:hAnsi="Book Antiqua" w:cstheme="minorHAnsi"/>
          <w:sz w:val="22"/>
          <w:szCs w:val="22"/>
          <w:lang w:val="en-GB"/>
        </w:rPr>
        <w:t>are also relevant</w:t>
      </w:r>
      <w:r w:rsidR="00181B10" w:rsidRPr="00181B10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181B10">
        <w:rPr>
          <w:rFonts w:ascii="Book Antiqua" w:hAnsi="Book Antiqua" w:cstheme="minorHAnsi"/>
          <w:sz w:val="22"/>
          <w:szCs w:val="22"/>
          <w:lang w:val="en-GB"/>
        </w:rPr>
        <w:t xml:space="preserve">issues inside </w:t>
      </w:r>
      <w:r w:rsidR="00181B10" w:rsidRPr="00630DFA">
        <w:rPr>
          <w:rFonts w:ascii="Book Antiqua" w:hAnsi="Book Antiqua" w:cstheme="minorHAnsi"/>
          <w:sz w:val="22"/>
          <w:szCs w:val="22"/>
          <w:lang w:val="en-GB"/>
        </w:rPr>
        <w:t>the disability rights movement</w:t>
      </w:r>
      <w:r w:rsidR="00D91C37" w:rsidRPr="00630DFA">
        <w:rPr>
          <w:rFonts w:ascii="Book Antiqua" w:hAnsi="Book Antiqua" w:cstheme="minorHAnsi"/>
          <w:sz w:val="22"/>
          <w:szCs w:val="22"/>
          <w:lang w:val="en-GB"/>
        </w:rPr>
        <w:t>, for example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D91C37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90517D" w:rsidRPr="00630DFA">
        <w:rPr>
          <w:rFonts w:ascii="Book Antiqua" w:hAnsi="Book Antiqua" w:cstheme="minorHAnsi"/>
          <w:sz w:val="22"/>
          <w:szCs w:val="22"/>
          <w:lang w:val="en-GB"/>
        </w:rPr>
        <w:t xml:space="preserve">in </w:t>
      </w:r>
      <w:r w:rsidR="00D91C37" w:rsidRPr="00630DFA">
        <w:rPr>
          <w:rFonts w:ascii="Book Antiqua" w:hAnsi="Book Antiqua" w:cstheme="minorHAnsi"/>
          <w:sz w:val="22"/>
          <w:szCs w:val="22"/>
          <w:lang w:val="en-GB"/>
        </w:rPr>
        <w:t xml:space="preserve">the emergence of new </w:t>
      </w:r>
      <w:r w:rsidR="005A72EA">
        <w:rPr>
          <w:rFonts w:ascii="Book Antiqua" w:hAnsi="Book Antiqua" w:cstheme="minorHAnsi"/>
          <w:sz w:val="22"/>
          <w:szCs w:val="22"/>
          <w:lang w:val="en-GB"/>
        </w:rPr>
        <w:t xml:space="preserve">issues, </w:t>
      </w:r>
      <w:r w:rsidR="00D91C37" w:rsidRPr="00630DFA">
        <w:rPr>
          <w:rFonts w:ascii="Book Antiqua" w:hAnsi="Book Antiqua" w:cstheme="minorHAnsi"/>
          <w:sz w:val="22"/>
          <w:szCs w:val="22"/>
          <w:lang w:val="en-GB"/>
        </w:rPr>
        <w:t>groups</w:t>
      </w:r>
      <w:r w:rsidR="0090517D" w:rsidRPr="00630DFA">
        <w:rPr>
          <w:rFonts w:ascii="Book Antiqua" w:hAnsi="Book Antiqua" w:cstheme="minorHAnsi"/>
          <w:sz w:val="22"/>
          <w:szCs w:val="22"/>
          <w:lang w:val="en-GB"/>
        </w:rPr>
        <w:t>, spaces</w:t>
      </w:r>
      <w:r w:rsidR="00630DFA">
        <w:rPr>
          <w:rFonts w:ascii="Book Antiqua" w:hAnsi="Book Antiqua" w:cstheme="minorHAnsi"/>
          <w:sz w:val="22"/>
          <w:szCs w:val="22"/>
          <w:lang w:val="en-GB"/>
        </w:rPr>
        <w:t>,</w:t>
      </w:r>
      <w:r w:rsidR="00D91C37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organisations. </w:t>
      </w:r>
    </w:p>
    <w:p w14:paraId="5843661F" w14:textId="6320ABE8" w:rsidR="006C6BC5" w:rsidRDefault="0090517D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lastRenderedPageBreak/>
        <w:t xml:space="preserve">The field of Disability Studies is </w:t>
      </w:r>
      <w:r w:rsidR="00162FD8">
        <w:rPr>
          <w:rFonts w:ascii="Book Antiqua" w:hAnsi="Book Antiqua" w:cstheme="minorHAnsi"/>
          <w:sz w:val="22"/>
          <w:szCs w:val="22"/>
          <w:lang w:val="en-GB"/>
        </w:rPr>
        <w:t>itself</w:t>
      </w:r>
      <w:r w:rsidR="00162FD8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>experiencing transformation</w:t>
      </w:r>
      <w:r w:rsidR="00162FD8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8C3205">
        <w:rPr>
          <w:rFonts w:ascii="Book Antiqua" w:hAnsi="Book Antiqua" w:cstheme="minorHAnsi"/>
          <w:sz w:val="22"/>
          <w:szCs w:val="22"/>
          <w:lang w:val="en-GB"/>
        </w:rPr>
        <w:t>by</w:t>
      </w:r>
      <w:r w:rsidR="00D33340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181B10">
        <w:rPr>
          <w:rFonts w:ascii="Book Antiqua" w:hAnsi="Book Antiqua" w:cstheme="minorHAnsi"/>
          <w:sz w:val="22"/>
          <w:szCs w:val="22"/>
          <w:lang w:val="en-GB"/>
        </w:rPr>
        <w:t xml:space="preserve">growing </w:t>
      </w:r>
      <w:r w:rsidR="008C3205">
        <w:rPr>
          <w:rFonts w:ascii="Book Antiqua" w:hAnsi="Book Antiqua" w:cstheme="minorHAnsi"/>
          <w:sz w:val="22"/>
          <w:szCs w:val="22"/>
          <w:lang w:val="en-GB"/>
        </w:rPr>
        <w:t xml:space="preserve">as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an academic </w:t>
      </w:r>
      <w:r w:rsidR="00D33340">
        <w:rPr>
          <w:rFonts w:ascii="Book Antiqua" w:hAnsi="Book Antiqua" w:cstheme="minorHAnsi"/>
          <w:sz w:val="22"/>
          <w:szCs w:val="22"/>
          <w:lang w:val="en-GB"/>
        </w:rPr>
        <w:t xml:space="preserve">discipline </w:t>
      </w:r>
      <w:r w:rsidR="00162FD8">
        <w:rPr>
          <w:rFonts w:ascii="Book Antiqua" w:hAnsi="Book Antiqua" w:cstheme="minorHAnsi"/>
          <w:sz w:val="22"/>
          <w:szCs w:val="22"/>
          <w:lang w:val="en-GB"/>
        </w:rPr>
        <w:t>and</w:t>
      </w:r>
      <w:r w:rsidR="00162FD8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branching into new </w:t>
      </w:r>
      <w:r w:rsidR="00D33340">
        <w:rPr>
          <w:rFonts w:ascii="Book Antiqua" w:hAnsi="Book Antiqua" w:cstheme="minorHAnsi"/>
          <w:sz w:val="22"/>
          <w:szCs w:val="22"/>
          <w:lang w:val="en-GB"/>
        </w:rPr>
        <w:t>areas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, </w:t>
      </w:r>
      <w:r w:rsidR="007B3D57">
        <w:rPr>
          <w:rFonts w:ascii="Book Antiqua" w:hAnsi="Book Antiqua" w:cstheme="minorHAnsi"/>
          <w:sz w:val="22"/>
          <w:szCs w:val="22"/>
          <w:lang w:val="en-GB"/>
        </w:rPr>
        <w:t xml:space="preserve">including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>Crip theory, Neurodiversity Studies, Deaf Studies, Black Disability Studies and Mad Studies. Th</w:t>
      </w:r>
      <w:r w:rsidR="00D33340">
        <w:rPr>
          <w:rFonts w:ascii="Book Antiqua" w:hAnsi="Book Antiqua" w:cstheme="minorHAnsi"/>
          <w:sz w:val="22"/>
          <w:szCs w:val="22"/>
          <w:lang w:val="en-GB"/>
        </w:rPr>
        <w:t>ese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D33340">
        <w:rPr>
          <w:rFonts w:ascii="Book Antiqua" w:hAnsi="Book Antiqua" w:cstheme="minorHAnsi"/>
          <w:sz w:val="22"/>
          <w:szCs w:val="22"/>
          <w:lang w:val="en-GB"/>
        </w:rPr>
        <w:t>developments</w:t>
      </w:r>
      <w:r w:rsidR="00D33340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>potential</w:t>
      </w:r>
      <w:r w:rsidR="007B3D57">
        <w:rPr>
          <w:rFonts w:ascii="Book Antiqua" w:hAnsi="Book Antiqua" w:cstheme="minorHAnsi"/>
          <w:sz w:val="22"/>
          <w:szCs w:val="22"/>
          <w:lang w:val="en-GB"/>
        </w:rPr>
        <w:t>ly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risk </w:t>
      </w:r>
      <w:r w:rsidR="007B3D57">
        <w:rPr>
          <w:rFonts w:ascii="Book Antiqua" w:hAnsi="Book Antiqua" w:cstheme="minorHAnsi"/>
          <w:sz w:val="22"/>
          <w:szCs w:val="22"/>
          <w:lang w:val="en-GB"/>
        </w:rPr>
        <w:t xml:space="preserve">widening the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distance </w:t>
      </w:r>
      <w:r w:rsidR="007B3D57">
        <w:rPr>
          <w:rFonts w:ascii="Book Antiqua" w:hAnsi="Book Antiqua" w:cstheme="minorHAnsi"/>
          <w:sz w:val="22"/>
          <w:szCs w:val="22"/>
          <w:lang w:val="en-GB"/>
        </w:rPr>
        <w:t xml:space="preserve">of Disability Studies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>from its original connection to movements of persons with disabilities (</w:t>
      </w:r>
      <w:r w:rsidR="00924F33" w:rsidRPr="00630DFA">
        <w:rPr>
          <w:rFonts w:ascii="Book Antiqua" w:hAnsi="Book Antiqua" w:cstheme="minorHAnsi"/>
          <w:sz w:val="22"/>
          <w:szCs w:val="22"/>
          <w:lang w:val="en-GB"/>
        </w:rPr>
        <w:t>Goodley et al</w:t>
      </w:r>
      <w:r w:rsidR="005E1CE3">
        <w:rPr>
          <w:rFonts w:ascii="Book Antiqua" w:hAnsi="Book Antiqua" w:cstheme="minorHAnsi"/>
          <w:sz w:val="22"/>
          <w:szCs w:val="22"/>
          <w:lang w:val="en-GB"/>
        </w:rPr>
        <w:t>.</w:t>
      </w:r>
      <w:r w:rsidR="00924F33" w:rsidRPr="00630DFA">
        <w:rPr>
          <w:rFonts w:ascii="Book Antiqua" w:hAnsi="Book Antiqua" w:cstheme="minorHAnsi"/>
          <w:sz w:val="22"/>
          <w:szCs w:val="22"/>
          <w:lang w:val="en-GB"/>
        </w:rPr>
        <w:t xml:space="preserve"> 2019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). Disability Studies is also </w:t>
      </w:r>
      <w:r w:rsidR="00181B10">
        <w:rPr>
          <w:rFonts w:ascii="Book Antiqua" w:hAnsi="Book Antiqua" w:cstheme="minorHAnsi"/>
          <w:sz w:val="22"/>
          <w:szCs w:val="22"/>
          <w:lang w:val="en-GB"/>
        </w:rPr>
        <w:t xml:space="preserve">exposed to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>attacks on critical scholarship about gender, race</w:t>
      </w:r>
      <w:r w:rsidR="008C3205">
        <w:rPr>
          <w:rFonts w:ascii="Book Antiqua" w:hAnsi="Book Antiqua" w:cstheme="minorHAnsi"/>
          <w:sz w:val="22"/>
          <w:szCs w:val="22"/>
          <w:lang w:val="en-GB"/>
        </w:rPr>
        <w:t>,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sexuality</w:t>
      </w:r>
      <w:r w:rsidR="008C3205">
        <w:rPr>
          <w:rFonts w:ascii="Book Antiqua" w:hAnsi="Book Antiqua" w:cstheme="minorHAnsi"/>
          <w:sz w:val="22"/>
          <w:szCs w:val="22"/>
          <w:lang w:val="en-GB"/>
        </w:rPr>
        <w:t xml:space="preserve"> and </w:t>
      </w:r>
      <w:r w:rsidR="008C3205" w:rsidRPr="00630DFA">
        <w:rPr>
          <w:rFonts w:ascii="Book Antiqua" w:hAnsi="Book Antiqua" w:cstheme="minorHAnsi"/>
          <w:sz w:val="22"/>
          <w:szCs w:val="22"/>
          <w:lang w:val="en-GB"/>
        </w:rPr>
        <w:t>diversity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. It is therefore important to reflect on the conditions in which disability research can achieve social change. </w:t>
      </w:r>
      <w:r w:rsidR="007B3D57">
        <w:rPr>
          <w:rFonts w:ascii="Book Antiqua" w:hAnsi="Book Antiqua" w:cstheme="minorHAnsi"/>
          <w:sz w:val="22"/>
          <w:szCs w:val="22"/>
          <w:lang w:val="en-GB"/>
        </w:rPr>
        <w:t>T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>he topic of transformative knowledge</w:t>
      </w:r>
      <w:r w:rsidR="007B3D57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9D7F06">
        <w:rPr>
          <w:rFonts w:ascii="Book Antiqua" w:hAnsi="Book Antiqua" w:cstheme="minorHAnsi"/>
          <w:sz w:val="22"/>
          <w:szCs w:val="22"/>
          <w:lang w:val="en-GB"/>
        </w:rPr>
        <w:t xml:space="preserve">includes </w:t>
      </w:r>
      <w:r w:rsidR="007B3D57">
        <w:rPr>
          <w:rFonts w:ascii="Book Antiqua" w:hAnsi="Book Antiqua" w:cstheme="minorHAnsi"/>
          <w:sz w:val="22"/>
          <w:szCs w:val="22"/>
          <w:lang w:val="en-GB"/>
        </w:rPr>
        <w:t xml:space="preserve">the question of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how </w:t>
      </w:r>
      <w:r w:rsidR="006A7D5B">
        <w:rPr>
          <w:rFonts w:ascii="Book Antiqua" w:hAnsi="Book Antiqua" w:cstheme="minorHAnsi"/>
          <w:sz w:val="22"/>
          <w:szCs w:val="22"/>
          <w:lang w:val="en-GB"/>
        </w:rPr>
        <w:t xml:space="preserve">archives can record and store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lived experiences of disability and disability rights activism. </w:t>
      </w:r>
    </w:p>
    <w:p w14:paraId="3DBA217F" w14:textId="644163B3" w:rsidR="00162FD8" w:rsidRDefault="00162FD8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t>The conference</w:t>
      </w:r>
      <w:r>
        <w:rPr>
          <w:rFonts w:ascii="Book Antiqua" w:hAnsi="Book Antiqua" w:cstheme="minorHAnsi"/>
          <w:sz w:val="22"/>
          <w:szCs w:val="22"/>
          <w:lang w:val="en-GB"/>
        </w:rPr>
        <w:t>,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therefore</w:t>
      </w:r>
      <w:r>
        <w:rPr>
          <w:rFonts w:ascii="Book Antiqua" w:hAnsi="Book Antiqua" w:cstheme="minorHAnsi"/>
          <w:sz w:val="22"/>
          <w:szCs w:val="22"/>
          <w:lang w:val="en-GB"/>
        </w:rPr>
        <w:t>,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invites analysis of disability-related transformations, especially the degree to which change</w:t>
      </w:r>
      <w:r w:rsidR="00B55796">
        <w:rPr>
          <w:rFonts w:ascii="Book Antiqua" w:hAnsi="Book Antiqua" w:cstheme="minorHAnsi"/>
          <w:sz w:val="22"/>
          <w:szCs w:val="22"/>
          <w:lang w:val="en-GB"/>
        </w:rPr>
        <w:t xml:space="preserve"> processe</w:t>
      </w:r>
      <w:r w:rsidR="008C3205">
        <w:rPr>
          <w:rFonts w:ascii="Book Antiqua" w:hAnsi="Book Antiqua" w:cstheme="minorHAnsi"/>
          <w:sz w:val="22"/>
          <w:szCs w:val="22"/>
          <w:lang w:val="en-GB"/>
        </w:rPr>
        <w:t>s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are democratic and inclusive. Which people, organisations and movements </w:t>
      </w:r>
      <w:r w:rsidR="007B3D57">
        <w:rPr>
          <w:rFonts w:ascii="Book Antiqua" w:hAnsi="Book Antiqua" w:cstheme="minorHAnsi"/>
          <w:sz w:val="22"/>
          <w:szCs w:val="22"/>
          <w:lang w:val="en-GB"/>
        </w:rPr>
        <w:t xml:space="preserve">drive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transformational knowledge and actions? </w:t>
      </w:r>
      <w:r w:rsidR="004A0EEB" w:rsidRPr="00630DFA">
        <w:rPr>
          <w:rFonts w:ascii="Book Antiqua" w:hAnsi="Book Antiqua" w:cstheme="minorHAnsi"/>
          <w:bCs/>
          <w:sz w:val="22"/>
          <w:szCs w:val="22"/>
          <w:lang w:val="en-GB"/>
        </w:rPr>
        <w:t xml:space="preserve">What </w:t>
      </w:r>
      <w:r w:rsidR="004A0EEB" w:rsidRPr="00630DFA">
        <w:rPr>
          <w:rFonts w:ascii="Book Antiqua" w:hAnsi="Book Antiqua" w:cstheme="minorHAnsi"/>
          <w:sz w:val="22"/>
          <w:szCs w:val="22"/>
          <w:lang w:val="en-GB"/>
        </w:rPr>
        <w:t xml:space="preserve">are the dynamics of knowledge production that underpin social change?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How can models and concepts that are rooted in the perspectives of persons with disabilities </w:t>
      </w:r>
      <w:r w:rsidR="00B55796">
        <w:rPr>
          <w:rFonts w:ascii="Book Antiqua" w:hAnsi="Book Antiqua" w:cstheme="minorHAnsi"/>
          <w:sz w:val="22"/>
          <w:szCs w:val="22"/>
          <w:lang w:val="en-GB"/>
        </w:rPr>
        <w:t>lead to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transformations in society</w:t>
      </w:r>
      <w:r w:rsidR="005A0788">
        <w:rPr>
          <w:rFonts w:ascii="Book Antiqua" w:hAnsi="Book Antiqua" w:cstheme="minorHAnsi"/>
          <w:sz w:val="22"/>
          <w:szCs w:val="22"/>
          <w:lang w:val="en-GB"/>
        </w:rPr>
        <w:t>, culture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policy?</w:t>
      </w:r>
    </w:p>
    <w:p w14:paraId="7923B265" w14:textId="77777777" w:rsidR="00423087" w:rsidRPr="00630DFA" w:rsidRDefault="00423087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Topics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:</w:t>
      </w:r>
    </w:p>
    <w:p w14:paraId="47570DDF" w14:textId="46610BE2" w:rsidR="00061413" w:rsidRPr="00630DFA" w:rsidRDefault="00C65052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We are looking forward to an exciting interdisciplinary </w:t>
      </w:r>
      <w:r w:rsidR="00880205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and international </w:t>
      </w:r>
      <w:r w:rsidR="0003287E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scientific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conference. We welcome </w:t>
      </w:r>
      <w:r w:rsidR="00595DFE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research-related presentations from academics</w:t>
      </w:r>
      <w:r w:rsidR="00BD2BF5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, activists</w:t>
      </w:r>
      <w:r w:rsidR="005D2B2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</w:t>
      </w:r>
      <w:r w:rsidR="00B642F6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professionals</w:t>
      </w:r>
      <w:r w:rsidR="00630DF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,</w:t>
      </w:r>
      <w:r w:rsidR="00BD2BF5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and people with lived experience of disability </w:t>
      </w:r>
      <w:r w:rsidR="00E37C15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from all geographic regions</w:t>
      </w:r>
      <w:r w:rsidR="00090ED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S</w:t>
      </w:r>
      <w:r w:rsidR="00E37C15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ubmissions from 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early career researchers are especially encouraged</w:t>
      </w:r>
      <w:r w:rsidR="00E37C15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</w:t>
      </w:r>
    </w:p>
    <w:p w14:paraId="196F4D5C" w14:textId="397FFDB7" w:rsidR="00061413" w:rsidRPr="00630DFA" w:rsidRDefault="00880205" w:rsidP="008A27F9">
      <w:pPr>
        <w:spacing w:before="120" w:after="120" w:line="340" w:lineRule="exact"/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The ALTER conference attracts </w:t>
      </w:r>
      <w:r w:rsidR="00F37D3D">
        <w:rPr>
          <w:rFonts w:ascii="Book Antiqua" w:hAnsi="Book Antiqua" w:cstheme="minorHAnsi"/>
          <w:sz w:val="22"/>
          <w:szCs w:val="22"/>
          <w:lang w:val="en-GB"/>
        </w:rPr>
        <w:t xml:space="preserve">disability-related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>r</w:t>
      </w:r>
      <w:r w:rsidR="00090ED0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esearch </w:t>
      </w:r>
      <w:r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in </w:t>
      </w:r>
      <w:r w:rsidR="00164C80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many </w:t>
      </w:r>
      <w:r w:rsidR="00090ED0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fields</w:t>
      </w:r>
      <w:r w:rsidR="00164C80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, </w:t>
      </w:r>
      <w:r w:rsidR="00D33340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especially</w:t>
      </w:r>
      <w:r w:rsidR="00090ED0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 </w:t>
      </w:r>
      <w:r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social policy, </w:t>
      </w:r>
      <w:r w:rsidR="00090ED0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sociology, anthropology, </w:t>
      </w:r>
      <w:r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inclusive </w:t>
      </w:r>
      <w:r w:rsidR="00090ED0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education, law, political science, </w:t>
      </w:r>
      <w:r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history</w:t>
      </w:r>
      <w:r w:rsidR="00630DFA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,</w:t>
      </w:r>
      <w:r w:rsidR="00061413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 and cultural studies</w:t>
      </w:r>
      <w:r w:rsidR="00164C80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. This </w:t>
      </w:r>
      <w:r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is not an exhaustive list</w:t>
      </w:r>
      <w:r w:rsidR="00630DFA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,</w:t>
      </w:r>
      <w:r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 and contributions </w:t>
      </w:r>
      <w:r w:rsidR="00061413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from </w:t>
      </w:r>
      <w:r w:rsidR="00D33340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other fields are warmly invited, which might include </w:t>
      </w:r>
      <w:r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philosophy, psychology</w:t>
      </w:r>
      <w:r w:rsidR="00061413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, architecture, urban studies, design</w:t>
      </w:r>
      <w:r w:rsidR="00FF4ECB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, critical health</w:t>
      </w:r>
      <w:r w:rsidR="007B3D57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 and rehabilitation</w:t>
      </w:r>
      <w:r w:rsidR="00FF4ECB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 studies,</w:t>
      </w:r>
      <w:r w:rsidR="00D33340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 and</w:t>
      </w:r>
      <w:r w:rsidR="00FF4ECB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 sport studies</w:t>
      </w:r>
      <w:r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>.</w:t>
      </w:r>
      <w:r w:rsidR="00061413" w:rsidRPr="00630DFA">
        <w:rPr>
          <w:rFonts w:ascii="Book Antiqua" w:hAnsi="Book Antiqua" w:cstheme="minorHAnsi"/>
          <w:color w:val="420A05"/>
          <w:sz w:val="22"/>
          <w:szCs w:val="22"/>
          <w:shd w:val="clear" w:color="auto" w:fill="FFFFFF"/>
          <w:lang w:val="en-GB"/>
        </w:rPr>
        <w:t xml:space="preserve"> </w:t>
      </w:r>
      <w:r w:rsidR="00C01D71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The conference seeks </w:t>
      </w:r>
      <w:r w:rsidR="00D91C3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research </w:t>
      </w:r>
      <w:r w:rsidR="00C01D71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contributions addressing one or more of the following </w:t>
      </w:r>
      <w:r w:rsidR="00C051A1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streams</w:t>
      </w:r>
      <w:r w:rsidR="00C01D71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: </w:t>
      </w:r>
    </w:p>
    <w:p w14:paraId="4457EC32" w14:textId="188ED7A8" w:rsidR="00423087" w:rsidRPr="00630DFA" w:rsidRDefault="00594054" w:rsidP="00630DFA">
      <w:pPr>
        <w:spacing w:before="120" w:after="120" w:line="340" w:lineRule="exact"/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</w:pPr>
      <w:bookmarkStart w:id="0" w:name="_Hlk182937853"/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1. </w:t>
      </w:r>
      <w:r w:rsidR="009B6F98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Policy and societal</w:t>
      </w:r>
      <w:r w:rsidR="00C65052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 contexts for disability rights</w:t>
      </w:r>
    </w:p>
    <w:p w14:paraId="441BD44A" w14:textId="38386446" w:rsidR="00844132" w:rsidRPr="00630DFA" w:rsidRDefault="00844132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This stream considers changes in policy</w:t>
      </w:r>
      <w:r w:rsidR="00B3072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legal </w:t>
      </w:r>
      <w:r w:rsidR="00B3072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and societal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frameworks shaping the lives of people with disabilities</w:t>
      </w:r>
      <w:r w:rsidR="007430A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especially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the </w:t>
      </w:r>
      <w:r w:rsidR="00B642F6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impact </w:t>
      </w:r>
      <w:r w:rsidR="007B3D57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of changes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on </w:t>
      </w:r>
      <w:r w:rsidR="007430A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inclusion and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disability rights.</w:t>
      </w:r>
      <w:r w:rsidR="007430A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Potential areas </w:t>
      </w:r>
      <w:r w:rsidR="00B642F6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that can be </w:t>
      </w:r>
      <w:r w:rsidR="007430A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addressed include: </w:t>
      </w:r>
    </w:p>
    <w:p w14:paraId="11D887EC" w14:textId="20462D6C" w:rsidR="00C93AF8" w:rsidRPr="00630DFA" w:rsidRDefault="00423087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- </w:t>
      </w:r>
      <w:r w:rsidR="00B3072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everyday life, disability identities, </w:t>
      </w:r>
      <w:r w:rsidR="00C6505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disability policies,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independent</w:t>
      </w:r>
      <w:r w:rsidR="00C93AF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living, </w:t>
      </w:r>
      <w:r w:rsidR="00C93AF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personal assistance, social services, inclusive education, </w:t>
      </w:r>
      <w:r w:rsidR="00C6505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poverty, </w:t>
      </w:r>
      <w:r w:rsidR="00B11AB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living con</w:t>
      </w:r>
      <w:r w:rsidR="00594054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ditions</w:t>
      </w:r>
      <w:r w:rsidR="00417D6F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</w:t>
      </w:r>
      <w:r w:rsidR="00C6505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employment and labour market, social policy, public space, accessibility, mobility, </w:t>
      </w:r>
      <w:r w:rsidR="00417D6F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UNCRPD implementation</w:t>
      </w:r>
      <w:r w:rsidR="00594054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</w:t>
      </w:r>
    </w:p>
    <w:p w14:paraId="2F32A4C1" w14:textId="3C65F59F" w:rsidR="00594054" w:rsidRPr="00630DFA" w:rsidRDefault="00594054" w:rsidP="00630DFA">
      <w:pPr>
        <w:spacing w:before="120" w:after="120" w:line="340" w:lineRule="exact"/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2. </w:t>
      </w:r>
      <w:r w:rsidR="00C65052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A</w:t>
      </w: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ctivism and campaigning </w:t>
      </w:r>
    </w:p>
    <w:p w14:paraId="5782367E" w14:textId="7C1A6B56" w:rsidR="00844132" w:rsidRPr="00630DFA" w:rsidRDefault="00844132" w:rsidP="00630DFA">
      <w:pPr>
        <w:spacing w:before="120" w:after="120" w:line="340" w:lineRule="exact"/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This stream addresses </w:t>
      </w:r>
      <w:r w:rsidR="00FC7787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how </w:t>
      </w:r>
      <w:r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disability rights activism and campaigning</w:t>
      </w:r>
      <w:r w:rsidR="00FC7787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can lead to transformation in </w:t>
      </w:r>
      <w:r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social</w:t>
      </w:r>
      <w:r w:rsidR="00FC7787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, cultural</w:t>
      </w:r>
      <w:r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and policy </w:t>
      </w:r>
      <w:r w:rsidR="00FC7787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fields. </w:t>
      </w:r>
      <w:r w:rsidR="003900B2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T</w:t>
      </w:r>
      <w:r w:rsidR="00FC7787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ransformations within disability activism are also important, including</w:t>
      </w:r>
      <w:r w:rsidR="00B642F6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recognition of intersectional diversity and</w:t>
      </w:r>
      <w:r w:rsidR="00FC7787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</w:t>
      </w:r>
      <w:r w:rsidR="00B642F6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the </w:t>
      </w:r>
      <w:r w:rsidR="00FC7787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emergence of new groups led by people with disabilities</w:t>
      </w:r>
      <w:r w:rsidR="00182488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</w:t>
      </w:r>
      <w:r w:rsidR="008A27F9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and other actors</w:t>
      </w:r>
      <w:r w:rsidR="00FC7787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. To</w:t>
      </w:r>
      <w:r w:rsidR="003900B2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pics </w:t>
      </w:r>
      <w:r w:rsidR="00FC7787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include:</w:t>
      </w:r>
    </w:p>
    <w:p w14:paraId="77A6F783" w14:textId="68CF11A6" w:rsidR="00594054" w:rsidRPr="00630DFA" w:rsidRDefault="00594054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lastRenderedPageBreak/>
        <w:t>- Online activism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C6505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crip and queer movements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="00C6505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B642F6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intersectionality and diversity within disability activism;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disability rights </w:t>
      </w:r>
      <w:r w:rsidR="00FF4ECB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organisations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transnational </w:t>
      </w:r>
      <w:r w:rsidR="004F182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networking</w:t>
      </w:r>
      <w:r w:rsidR="0084413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 self-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advocacy</w:t>
      </w:r>
      <w:r w:rsidR="0084413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and mutual support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engagement with policy actors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protest and campaigning</w:t>
      </w:r>
      <w:r w:rsidR="00FC778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 all</w:t>
      </w:r>
      <w:r w:rsidR="0018248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iances, allyship</w:t>
      </w:r>
      <w:r w:rsidR="00FC778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and solidarity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 </w:t>
      </w:r>
    </w:p>
    <w:p w14:paraId="334C0516" w14:textId="1812D812" w:rsidR="00E37C15" w:rsidRPr="00630DFA" w:rsidRDefault="00594054" w:rsidP="00630DFA">
      <w:pPr>
        <w:spacing w:before="120" w:after="120" w:line="340" w:lineRule="exact"/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3</w:t>
      </w:r>
      <w:r w:rsidR="00D37F57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. Culture, history</w:t>
      </w:r>
      <w:r w:rsid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,</w:t>
      </w:r>
      <w:r w:rsidR="00D37F57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 and </w:t>
      </w:r>
      <w:r w:rsid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disability </w:t>
      </w:r>
      <w:r w:rsidR="00D37F57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archives </w:t>
      </w:r>
    </w:p>
    <w:p w14:paraId="1C3D5B76" w14:textId="12D772C3" w:rsidR="00FC7787" w:rsidRPr="00630DFA" w:rsidRDefault="00FC7787" w:rsidP="00630DFA">
      <w:pPr>
        <w:spacing w:before="120" w:after="120" w:line="340" w:lineRule="exact"/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This stream </w:t>
      </w:r>
      <w:r w:rsidR="00182488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welcomes</w:t>
      </w:r>
      <w:r w:rsidR="003900B2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contributions about changing </w:t>
      </w:r>
      <w:r w:rsidR="00B1471C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understandings and experiences of disability in historical </w:t>
      </w:r>
      <w:r w:rsidR="006E3096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and </w:t>
      </w:r>
      <w:r w:rsidR="00B1471C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cultural </w:t>
      </w:r>
      <w:r w:rsidR="006E3096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contexts</w:t>
      </w:r>
      <w:r w:rsidR="003900B2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, especially challenges to dominant</w:t>
      </w:r>
      <w:r w:rsidR="00521A2D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</w:t>
      </w:r>
      <w:r w:rsidR="003900B2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ideas </w:t>
      </w:r>
      <w:r w:rsidR="00182488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of disability. </w:t>
      </w:r>
      <w:r w:rsidR="00FF039D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These analyses could relate to:</w:t>
      </w:r>
    </w:p>
    <w:p w14:paraId="1F646B79" w14:textId="4035B221" w:rsidR="00B528AF" w:rsidRPr="00630DFA" w:rsidRDefault="00E37C15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-</w:t>
      </w:r>
      <w:r w:rsidR="00FF039D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history,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literature, 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art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design,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culture, </w:t>
      </w:r>
      <w:r w:rsidR="00EA24B9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religio</w:t>
      </w:r>
      <w:r w:rsidR="00A8411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us objects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, media, social media</w:t>
      </w:r>
      <w:r w:rsidR="00D37F5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, medical humanities</w:t>
      </w:r>
      <w:r w:rsidR="006E3096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, everyday life,</w:t>
      </w:r>
      <w:r w:rsidR="00A8411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establishment and </w:t>
      </w:r>
      <w:r w:rsidR="00A8411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development of disability archives</w:t>
      </w:r>
      <w:r w:rsidR="00C0504F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.</w:t>
      </w:r>
    </w:p>
    <w:p w14:paraId="5C47EF0D" w14:textId="043B4788" w:rsidR="006679C7" w:rsidRPr="00630DFA" w:rsidRDefault="00C0504F" w:rsidP="00630DFA">
      <w:pPr>
        <w:spacing w:before="120" w:after="120" w:line="340" w:lineRule="exact"/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4</w:t>
      </w:r>
      <w:r w:rsidR="00594054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. </w:t>
      </w:r>
      <w:r w:rsidR="006679C7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Disability </w:t>
      </w:r>
      <w:r w:rsidR="0024047F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knowledge </w:t>
      </w:r>
      <w:r w:rsidR="006679C7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and disability research </w:t>
      </w:r>
    </w:p>
    <w:p w14:paraId="7F7284E6" w14:textId="6E28A542" w:rsidR="00FF039D" w:rsidRPr="00630DFA" w:rsidRDefault="00B1471C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This stream reflects on processes of creating </w:t>
      </w:r>
      <w:r w:rsidR="006E3096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conceptual and empirical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knowledge about disability, </w:t>
      </w:r>
      <w:r w:rsidR="006E3096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including transformations within Disability Studies and related disciplines. The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contributions may cover:</w:t>
      </w:r>
    </w:p>
    <w:p w14:paraId="4EAA9D8A" w14:textId="30E531CA" w:rsidR="006679C7" w:rsidRPr="00630DFA" w:rsidRDefault="006679C7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- theory-building</w:t>
      </w:r>
      <w:r w:rsidR="0016350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conceptual developments</w:t>
      </w:r>
      <w:r w:rsidR="0016350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ethical questions</w:t>
      </w:r>
      <w:r w:rsidR="0016350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methodological innovations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 interdisciplinary approaches to disability; the role of disability in epistemologies of the body, mind,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and world</w:t>
      </w:r>
      <w:r w:rsidR="0016350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 Disability</w:t>
      </w:r>
      <w:r w:rsidR="006468F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,</w:t>
      </w:r>
      <w:r w:rsidR="00EA24B9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E2288B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C</w:t>
      </w:r>
      <w:r w:rsidR="00EA24B9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rip, Mad, Deaf and </w:t>
      </w:r>
      <w:r w:rsidR="00E2288B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N</w:t>
      </w:r>
      <w:r w:rsidR="00EA24B9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eurodiversity </w:t>
      </w:r>
      <w:r w:rsidR="00E2288B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S</w:t>
      </w:r>
      <w:r w:rsidR="00EA24B9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tudies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</w:t>
      </w:r>
    </w:p>
    <w:p w14:paraId="63BCA84C" w14:textId="18F28B53" w:rsidR="00423087" w:rsidRPr="00630DFA" w:rsidRDefault="0016350A" w:rsidP="00630DFA">
      <w:pPr>
        <w:spacing w:before="120" w:after="120" w:line="340" w:lineRule="exact"/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5</w:t>
      </w:r>
      <w:r w:rsidR="00594054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. </w:t>
      </w:r>
      <w:r w:rsidR="00423087"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Disability Futures </w:t>
      </w:r>
    </w:p>
    <w:p w14:paraId="43A7136D" w14:textId="11290389" w:rsidR="00B1471C" w:rsidRPr="00630DFA" w:rsidRDefault="00B1471C" w:rsidP="00630DFA">
      <w:pPr>
        <w:spacing w:before="120" w:after="120" w:line="340" w:lineRule="exact"/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This stream contemplates how understanding</w:t>
      </w:r>
      <w:r w:rsidR="008755AC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s</w:t>
      </w:r>
      <w:r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and experiences of disability </w:t>
      </w:r>
      <w:r w:rsidR="008755AC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will </w:t>
      </w:r>
      <w:r w:rsidR="002D408E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evolve in the future</w:t>
      </w:r>
      <w:r w:rsidR="008F36C3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, for example,</w:t>
      </w:r>
      <w:r w:rsidR="002D408E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</w:t>
      </w:r>
      <w:r w:rsidR="008F36C3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in light of transformations in </w:t>
      </w:r>
      <w:r w:rsid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technology, social welfare,</w:t>
      </w:r>
      <w:r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 and ethics. </w:t>
      </w:r>
      <w:r w:rsidR="008755AC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It </w:t>
      </w:r>
      <w:r w:rsidR="00C81FF7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critically discusses </w:t>
      </w:r>
      <w:r w:rsidR="008755AC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new and </w:t>
      </w:r>
      <w:r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emerging topics around disability</w:t>
      </w:r>
      <w:r w:rsidR="008755AC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 xml:space="preserve">, which might </w:t>
      </w:r>
      <w:r w:rsidR="008F36C3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cover</w:t>
      </w:r>
      <w:r w:rsidR="008755AC" w:rsidRPr="00630DFA">
        <w:rPr>
          <w:rFonts w:ascii="Book Antiqua" w:eastAsia="Aptos" w:hAnsi="Book Antiqua" w:cstheme="minorHAnsi"/>
          <w:bCs/>
          <w:kern w:val="2"/>
          <w:sz w:val="22"/>
          <w:szCs w:val="22"/>
          <w:lang w:val="en-GB"/>
          <w14:ligatures w14:val="standardContextual"/>
        </w:rPr>
        <w:t>:</w:t>
      </w:r>
    </w:p>
    <w:p w14:paraId="62DE807C" w14:textId="6579FC50" w:rsidR="001B3567" w:rsidRPr="00630DFA" w:rsidRDefault="00423087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-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utopian idea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s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="00C6505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disability justice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="00C6505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EC6151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reproductive justice and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genetic selection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international solidarity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B11AB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end-of-life and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assisted suicide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="0011525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rise of the ‘rehabilitation industry’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="0011525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technological </w:t>
      </w:r>
      <w:r w:rsidR="0010028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developments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="00C6505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4C7A6E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artificial intelligence</w:t>
      </w:r>
      <w:r w:rsidR="00D505D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;</w:t>
      </w:r>
      <w:r w:rsidR="00C6505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precarity of democracy</w:t>
      </w:r>
      <w:r w:rsidR="008755A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and economy</w:t>
      </w:r>
      <w:r w:rsidR="0011525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</w:t>
      </w:r>
    </w:p>
    <w:p w14:paraId="3A5C9D16" w14:textId="36710246" w:rsidR="00C01D71" w:rsidRPr="00630DFA" w:rsidRDefault="00C01D71" w:rsidP="00630DFA">
      <w:pPr>
        <w:spacing w:before="120" w:after="120" w:line="340" w:lineRule="exact"/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6. Open stream</w:t>
      </w:r>
    </w:p>
    <w:p w14:paraId="28710BA7" w14:textId="74C2D3A3" w:rsidR="00C01D71" w:rsidRPr="00630DFA" w:rsidRDefault="00C01D71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For contributions that do not seem to fit wel</w:t>
      </w:r>
      <w:r w:rsidR="0016666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l in one of the above streams. The conference organisers will then assign </w:t>
      </w:r>
      <w:r w:rsidR="00B1471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accepted papers to </w:t>
      </w:r>
      <w:r w:rsidR="0016666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a panel. </w:t>
      </w:r>
    </w:p>
    <w:bookmarkEnd w:id="0"/>
    <w:p w14:paraId="723946B7" w14:textId="12DEA9DE" w:rsidR="00D91C37" w:rsidRPr="00630DFA" w:rsidRDefault="00D91C37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Languages of the conference</w:t>
      </w:r>
    </w:p>
    <w:p w14:paraId="10BF608F" w14:textId="3F728C21" w:rsidR="00061413" w:rsidRPr="00630DFA" w:rsidRDefault="006E3096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The conference language is </w:t>
      </w:r>
      <w:r w:rsidR="008755A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English. 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C</w:t>
      </w:r>
      <w:r w:rsidR="0006141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losed captioning</w:t>
      </w:r>
      <w:r w:rsidR="008755A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audio loop, </w:t>
      </w:r>
      <w:r w:rsidR="0006141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Sign Language interpretation </w:t>
      </w:r>
      <w:r w:rsidR="008755A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and potentially other support with communication </w:t>
      </w:r>
      <w:r w:rsidR="00C01D71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can be provided </w:t>
      </w:r>
      <w:r w:rsidR="0006141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on request</w:t>
      </w:r>
      <w:r w:rsidR="008755A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– please provide 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details </w:t>
      </w:r>
      <w:r w:rsidR="00C81FF7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 the comment box </w:t>
      </w:r>
      <w:r w:rsidR="008755A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when submitting your abstract</w:t>
      </w:r>
      <w:r w:rsidR="0006141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.</w:t>
      </w:r>
    </w:p>
    <w:p w14:paraId="71EF1052" w14:textId="77777777" w:rsidR="00047832" w:rsidRDefault="00480CBD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Format</w:t>
      </w:r>
    </w:p>
    <w:p w14:paraId="52E0A34A" w14:textId="1E8F1395" w:rsidR="00A508DC" w:rsidRDefault="00047832" w:rsidP="00630DFA">
      <w:pPr>
        <w:spacing w:before="120" w:after="120" w:line="340" w:lineRule="exact"/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</w:pP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I</w:t>
      </w:r>
      <w:r w:rsidR="00480CBD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n-person attendance. Hybrid </w:t>
      </w:r>
      <w:r w:rsidR="006E3096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participation </w:t>
      </w:r>
      <w:r w:rsidR="00480CBD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is unfortunately not technically possible</w:t>
      </w:r>
      <w:r w:rsidR="008A27F9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.</w:t>
      </w:r>
    </w:p>
    <w:p w14:paraId="71717CD5" w14:textId="59035A64" w:rsidR="00D91C37" w:rsidRPr="00630DFA" w:rsidRDefault="00D91C37" w:rsidP="00630DFA">
      <w:pPr>
        <w:spacing w:before="120" w:after="120" w:line="340" w:lineRule="exact"/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Types of contribution </w:t>
      </w:r>
    </w:p>
    <w:p w14:paraId="5818849A" w14:textId="2159D7F8" w:rsidR="00480CBD" w:rsidRPr="00630DFA" w:rsidRDefault="00225CC3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The conference welcomes f</w:t>
      </w:r>
      <w:r w:rsidR="00015CD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our types of contribution:</w:t>
      </w:r>
    </w:p>
    <w:p w14:paraId="593BC27E" w14:textId="38FF7C4F" w:rsidR="00090ED0" w:rsidRPr="00630DFA" w:rsidRDefault="00090ED0" w:rsidP="00630DFA">
      <w:pPr>
        <w:pStyle w:val="ListParagraph"/>
        <w:numPr>
          <w:ilvl w:val="0"/>
          <w:numId w:val="12"/>
        </w:numPr>
        <w:spacing w:before="120" w:after="120" w:line="340" w:lineRule="exact"/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lastRenderedPageBreak/>
        <w:t>Individual submission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: a research intervention</w:t>
      </w:r>
      <w:r w:rsidR="002B08C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on a focused topic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</w:t>
      </w:r>
      <w:r w:rsidR="0063073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The </w:t>
      </w:r>
      <w:r w:rsidR="006468F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conference organisers will group </w:t>
      </w:r>
      <w:r w:rsidR="0063073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individual </w:t>
      </w:r>
      <w:r w:rsidR="00BF692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presentations </w:t>
      </w:r>
      <w:r w:rsidR="006468F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into </w:t>
      </w:r>
      <w:r w:rsidR="00BF692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thematic panel</w:t>
      </w:r>
      <w:r w:rsidR="006468F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s</w:t>
      </w:r>
      <w:r w:rsidR="00BF692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</w:t>
      </w:r>
    </w:p>
    <w:p w14:paraId="769B9D9C" w14:textId="683162CB" w:rsidR="0003287E" w:rsidRPr="00630DFA" w:rsidRDefault="00015CD7" w:rsidP="00630DFA">
      <w:pPr>
        <w:pStyle w:val="ListParagraph"/>
        <w:numPr>
          <w:ilvl w:val="0"/>
          <w:numId w:val="12"/>
        </w:num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 xml:space="preserve">Joint session/symposium: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three to four </w:t>
      </w:r>
      <w:r w:rsidR="0013240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individual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presentations addressing an overarching </w:t>
      </w:r>
      <w:r w:rsidR="002B08C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research</w:t>
      </w:r>
      <w:r w:rsidR="0003287E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topic</w:t>
      </w:r>
      <w:r w:rsidR="0013240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followed by audience questions and discussion. </w:t>
      </w:r>
      <w:r w:rsidR="00225CC3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J</w:t>
      </w:r>
      <w:r w:rsidR="0003287E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oint session</w:t>
      </w:r>
      <w:r w:rsidR="00225CC3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s</w:t>
      </w:r>
      <w:r w:rsidR="0003287E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can</w:t>
      </w:r>
      <w:r w:rsidR="008A27F9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03287E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include presentations by people with lived experience of disability, artists</w:t>
      </w:r>
      <w:r w:rsidR="008B7D1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</w:t>
      </w:r>
      <w:r w:rsidR="0003287E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activists</w:t>
      </w:r>
      <w:r w:rsidR="008B7D1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or professionals</w:t>
      </w:r>
      <w:r w:rsidR="0003287E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</w:t>
      </w:r>
    </w:p>
    <w:p w14:paraId="4B1E41AE" w14:textId="70F52159" w:rsidR="00015CD7" w:rsidRPr="00630DFA" w:rsidRDefault="00225CC3" w:rsidP="00630DFA">
      <w:pPr>
        <w:pStyle w:val="ListParagraph"/>
        <w:numPr>
          <w:ilvl w:val="0"/>
          <w:numId w:val="12"/>
        </w:numPr>
        <w:spacing w:before="120" w:after="120" w:line="340" w:lineRule="exact"/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</w:pPr>
      <w:r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Workshop/o</w:t>
      </w:r>
      <w:r w:rsidR="00015CD7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pen space/</w:t>
      </w:r>
      <w:r w:rsidR="00C01D71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c</w:t>
      </w:r>
      <w:r w:rsidR="00015CD7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ollaboration space</w:t>
      </w:r>
      <w:r w:rsidR="00965A2A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:</w:t>
      </w:r>
      <w:r w:rsidR="00015CD7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 xml:space="preserve"> </w:t>
      </w:r>
      <w:r w:rsidR="00F977DD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this is a new format </w:t>
      </w:r>
      <w:r w:rsidR="00673CC8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for the ALTER conference</w:t>
      </w:r>
      <w:r w:rsidR="00881DC8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to </w:t>
      </w:r>
      <w:r w:rsidR="006468F2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request a time slot for </w:t>
      </w:r>
      <w:r w:rsidR="00881DC8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one of four </w:t>
      </w:r>
      <w:r w:rsidR="008A27F9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specific goal</w:t>
      </w:r>
      <w:r w:rsidR="00881DC8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s</w:t>
      </w:r>
      <w:r w:rsidR="004F5DF4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: (i) </w:t>
      </w:r>
      <w:r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run a workshop on research, teaching or practical skills relevant to disability</w:t>
      </w:r>
      <w:r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activism or disability research (ii) unite colleagues interested in a </w:t>
      </w:r>
      <w:r w:rsidR="00673CC8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specific </w:t>
      </w:r>
      <w:r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research </w:t>
      </w:r>
      <w:r w:rsidR="00F977DD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topic</w:t>
      </w:r>
      <w:r w:rsidR="004F5DF4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(</w:t>
      </w:r>
      <w:r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i</w:t>
      </w:r>
      <w:r w:rsidR="004F5DF4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ii)</w:t>
      </w:r>
      <w:r w:rsidR="00F977DD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</w:t>
      </w:r>
      <w:r w:rsidR="00015CD7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hold </w:t>
      </w:r>
      <w:r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a meeting</w:t>
      </w:r>
      <w:r w:rsidR="00015CD7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of </w:t>
      </w:r>
      <w:r w:rsidR="008A27F9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an </w:t>
      </w:r>
      <w:r w:rsidR="00015CD7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existing network</w:t>
      </w:r>
      <w:r w:rsidR="004F5DF4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(</w:t>
      </w:r>
      <w:r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iv</w:t>
      </w:r>
      <w:r w:rsidR="004F5DF4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)</w:t>
      </w:r>
      <w:r w:rsidR="00132408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present </w:t>
      </w:r>
      <w:r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a </w:t>
      </w:r>
      <w:r w:rsidR="00132408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major </w:t>
      </w:r>
      <w:r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disability </w:t>
      </w:r>
      <w:r w:rsidR="00132408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research</w:t>
      </w:r>
      <w:r w:rsidR="008B7D10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</w:t>
      </w:r>
      <w:r w:rsidR="00132408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project</w:t>
      </w:r>
      <w:r w:rsidR="00015CD7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.</w:t>
      </w:r>
      <w:r w:rsidR="00132408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These sessions must be open to all interested conference participants and interactive in format to allow exchange, discussion</w:t>
      </w:r>
      <w:r w:rsid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,</w:t>
      </w:r>
      <w:r w:rsidR="00132408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and connection.</w:t>
      </w:r>
      <w:r w:rsidR="00F977DD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 </w:t>
      </w:r>
      <w:r w:rsidR="00364466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These sessions will take place in 1-2 dedicated slots during the conference, separate from the panels with research presentations and symposia. </w:t>
      </w:r>
    </w:p>
    <w:p w14:paraId="26C290E2" w14:textId="69BF2B9E" w:rsidR="00015CD7" w:rsidRPr="00630DFA" w:rsidRDefault="00015CD7" w:rsidP="00630DFA">
      <w:pPr>
        <w:pStyle w:val="ListParagraph"/>
        <w:numPr>
          <w:ilvl w:val="0"/>
          <w:numId w:val="12"/>
        </w:num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 xml:space="preserve">Book presentation: </w:t>
      </w:r>
      <w:r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for books </w:t>
      </w:r>
      <w:r w:rsidR="00000AF6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on disability issues </w:t>
      </w:r>
      <w:r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published since 202</w:t>
      </w:r>
      <w:r w:rsidR="008B7D10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1</w:t>
      </w:r>
      <w:r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. Presentations </w:t>
      </w:r>
      <w:r w:rsidR="00965A2A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of approximately 10 minutes </w:t>
      </w:r>
      <w:r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will be grouped into a larger session.</w:t>
      </w:r>
    </w:p>
    <w:p w14:paraId="26559B99" w14:textId="77777777" w:rsidR="00047832" w:rsidRDefault="00047832" w:rsidP="00630DFA">
      <w:pPr>
        <w:spacing w:before="120" w:after="120" w:line="340" w:lineRule="exact"/>
        <w:rPr>
          <w:rFonts w:ascii="Book Antiqua" w:eastAsia="Aptos" w:hAnsi="Book Antiqua" w:cstheme="minorHAnsi"/>
          <w:b/>
          <w:bCs/>
          <w:kern w:val="2"/>
          <w:sz w:val="22"/>
          <w:szCs w:val="22"/>
          <w:lang w:val="en-GB"/>
          <w14:ligatures w14:val="standardContextual"/>
        </w:rPr>
      </w:pPr>
      <w:r>
        <w:rPr>
          <w:rFonts w:ascii="Book Antiqua" w:eastAsia="Aptos" w:hAnsi="Book Antiqua" w:cstheme="minorHAnsi"/>
          <w:b/>
          <w:bCs/>
          <w:kern w:val="2"/>
          <w:sz w:val="22"/>
          <w:szCs w:val="22"/>
          <w:lang w:val="en-GB"/>
          <w14:ligatures w14:val="standardContextual"/>
        </w:rPr>
        <w:t>Submission</w:t>
      </w:r>
    </w:p>
    <w:p w14:paraId="449B2E3B" w14:textId="4EF19E60" w:rsidR="006679C7" w:rsidRPr="00630DFA" w:rsidRDefault="006679C7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Proposals must be submitted no later than </w:t>
      </w:r>
      <w:r w:rsidR="00B81CC6" w:rsidRPr="00630DFA">
        <w:rPr>
          <w:rFonts w:ascii="Book Antiqua" w:eastAsia="Aptos" w:hAnsi="Book Antiqua" w:cstheme="minorHAnsi"/>
          <w:b/>
          <w:bCs/>
          <w:kern w:val="2"/>
          <w:sz w:val="22"/>
          <w:szCs w:val="22"/>
          <w:lang w:val="en-GB"/>
          <w14:ligatures w14:val="standardContextual"/>
        </w:rPr>
        <w:t>31 January 2025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 on the A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LTER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conference website. To submit, it is required to create an account on the Sciencesconf platform if you do not already have one: </w:t>
      </w:r>
      <w:hyperlink r:id="rId9" w:history="1">
        <w:r w:rsidRPr="00630DFA">
          <w:rPr>
            <w:rStyle w:val="Hyperlink"/>
            <w:rFonts w:ascii="Book Antiqua" w:eastAsia="Aptos" w:hAnsi="Book Antiqua" w:cstheme="minorHAnsi"/>
            <w:kern w:val="2"/>
            <w:sz w:val="22"/>
            <w:szCs w:val="22"/>
            <w:lang w:val="en-GB"/>
            <w14:ligatures w14:val="standardContextual"/>
          </w:rPr>
          <w:t>https://alterconf2025.sciencesconf.org/</w:t>
        </w:r>
      </w:hyperlink>
    </w:p>
    <w:p w14:paraId="104978F5" w14:textId="34942E8A" w:rsidR="006679C7" w:rsidRPr="00630DFA" w:rsidRDefault="006679C7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Proposals </w:t>
      </w:r>
      <w:r w:rsidR="00D9426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must be</w:t>
      </w:r>
      <w:r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written in English according to the following guidelines:</w:t>
      </w:r>
    </w:p>
    <w:p w14:paraId="64D8EF08" w14:textId="39D3BF77" w:rsidR="006679C7" w:rsidRPr="00630DFA" w:rsidRDefault="00A8411C" w:rsidP="00630DFA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 w:line="340" w:lineRule="exact"/>
        <w:ind w:left="360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I</w:t>
      </w:r>
      <w:r w:rsidR="006679C7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ndividual submission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: an abstract of maximum </w:t>
      </w:r>
      <w:r w:rsidR="00183C23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500 words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5159E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that </w:t>
      </w:r>
      <w:r w:rsidR="00E355FF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explains</w:t>
      </w:r>
      <w:r w:rsidR="005159E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the </w:t>
      </w:r>
      <w:r w:rsidR="005159E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presentation </w:t>
      </w:r>
      <w:r w:rsidR="00D9426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title, </w:t>
      </w:r>
      <w:r w:rsidR="005159E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background/</w:t>
      </w:r>
      <w:r w:rsidR="00E355FF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research 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problematic, methods</w:t>
      </w:r>
      <w:r w:rsidR="005159E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/data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and results (depending on the practices of the discipline) and an indicative bibliography.</w:t>
      </w:r>
      <w:r w:rsidR="00E355FF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Please indicate t</w:t>
      </w:r>
      <w:r w:rsidR="00630DF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he conference stream most relevant to the paper or session.</w:t>
      </w:r>
    </w:p>
    <w:p w14:paraId="7156DFE4" w14:textId="63C2121E" w:rsidR="006679C7" w:rsidRPr="00047832" w:rsidRDefault="00A8411C" w:rsidP="00630DF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340" w:lineRule="exact"/>
        <w:ind w:left="360"/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J</w:t>
      </w:r>
      <w:r w:rsidR="006679C7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oint session</w:t>
      </w:r>
      <w:r w:rsidR="00D9426C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/</w:t>
      </w:r>
      <w:r w:rsidR="00F510B1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symposium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: </w:t>
      </w:r>
      <w:r w:rsidR="001D160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a session proposal of maximum 500 words that clearly explains the aim of the session and what innovative </w:t>
      </w:r>
      <w:r w:rsidR="00881DC8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knowledge</w:t>
      </w:r>
      <w:r w:rsidR="001D160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will </w:t>
      </w:r>
      <w:r w:rsidR="006468F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be presented</w:t>
      </w:r>
      <w:r w:rsidR="001D160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The session proposal should include the names and institutional affiliations of all presenters, and the titles of their papers. </w:t>
      </w:r>
      <w:r w:rsidR="009A5C0E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 the </w:t>
      </w:r>
      <w:r w:rsidR="006468F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symposium </w:t>
      </w:r>
      <w:r w:rsidR="009A5C0E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submission, p</w:t>
      </w:r>
      <w:r w:rsidR="001D160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lease also upload a file with 300-word abstracts for 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each of </w:t>
      </w:r>
      <w:r w:rsidR="001D1608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the 3-4 papers to be presented in the session, following the same guideline as proposals for </w:t>
      </w:r>
      <w:r w:rsidR="001D1608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individual submissions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.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8A27F9" w:rsidRPr="00047832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One symposium application </w:t>
      </w:r>
      <w:r w:rsidR="00D177DA" w:rsidRPr="00047832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for all papers </w:t>
      </w:r>
      <w:r w:rsidR="008A27F9" w:rsidRPr="00047832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is sufficient –</w:t>
      </w:r>
      <w:r w:rsidR="00E418F0" w:rsidRPr="00047832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 </w:t>
      </w:r>
      <w:r w:rsidR="008F36C3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individual </w:t>
      </w:r>
      <w:r w:rsidR="008A27F9" w:rsidRPr="00047832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speakers </w:t>
      </w:r>
      <w:r w:rsidR="00D177DA" w:rsidRPr="00047832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do not need to </w:t>
      </w:r>
      <w:r w:rsidR="00E418F0" w:rsidRPr="00047832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submit </w:t>
      </w:r>
      <w:r w:rsidR="008F36C3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>separate abstracts</w:t>
      </w:r>
      <w:r w:rsidR="008A27F9" w:rsidRPr="00047832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t xml:space="preserve">. </w:t>
      </w:r>
    </w:p>
    <w:p w14:paraId="23EAB1C5" w14:textId="26164461" w:rsidR="00A8411C" w:rsidRPr="00630DFA" w:rsidRDefault="00F15500" w:rsidP="00630DF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340" w:lineRule="exact"/>
        <w:ind w:left="360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W</w:t>
      </w:r>
      <w:r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orkshop</w:t>
      </w:r>
      <w:r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/o</w:t>
      </w:r>
      <w:r w:rsidR="00461129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pen space/</w:t>
      </w:r>
      <w:r w:rsidR="00D9426C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C</w:t>
      </w:r>
      <w:r w:rsidR="00A8411C"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>ollaboration space</w:t>
      </w:r>
      <w:r w:rsidR="00AF5201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:</w:t>
      </w:r>
      <w:r w:rsidR="00D9426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a 500-word </w:t>
      </w:r>
      <w:r w:rsidR="00AF5201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proposal</w:t>
      </w:r>
      <w:r w:rsidR="00D9426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that </w:t>
      </w:r>
      <w:r w:rsidR="007809D4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explains the aim of the event, 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i.e.: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(i) </w:t>
      </w:r>
      <w:r w:rsidR="0004783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running</w:t>
      </w:r>
      <w:r w:rsidR="00047832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a workshop on skills for disability-related research or practice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(ii) </w:t>
      </w:r>
      <w:r w:rsidR="0004783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bringing colleagues together on a specific research topic, (iii) 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meeting 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of 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an existing network or group, 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(</w:t>
      </w:r>
      <w:r w:rsidR="0004783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iv</w:t>
      </w:r>
      <w:r w:rsidR="008A27F9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) </w:t>
      </w:r>
      <w:r w:rsid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presenting a major research project</w:t>
      </w:r>
      <w:r w:rsidR="007809D4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Please </w:t>
      </w:r>
      <w:r w:rsidR="00D9426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include the </w:t>
      </w:r>
      <w:r w:rsidR="00FE3F3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event </w:t>
      </w:r>
      <w:r w:rsidR="00D9426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title, </w:t>
      </w:r>
      <w:r w:rsidR="007809D4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aim(s)</w:t>
      </w:r>
      <w:r w:rsidR="00D9426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, </w:t>
      </w:r>
      <w:r w:rsidR="00AF5201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explanation of </w:t>
      </w:r>
      <w:r w:rsidR="00FE3F3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its </w:t>
      </w:r>
      <w:r w:rsidR="00E868F9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interactive </w:t>
      </w:r>
      <w:r w:rsidR="00D9426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format, </w:t>
      </w:r>
      <w:r w:rsidR="00C25BF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names/institutions of the </w:t>
      </w:r>
      <w:r w:rsidR="007409F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proposed moderators, </w:t>
      </w:r>
      <w:r w:rsidR="005159E0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expected audience and </w:t>
      </w:r>
      <w:r w:rsidR="00FE3F3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initial list of </w:t>
      </w:r>
      <w:r w:rsidR="007409FA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participants (if known)</w:t>
      </w:r>
      <w:r w:rsidR="00D9426C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. </w:t>
      </w:r>
    </w:p>
    <w:p w14:paraId="2555E344" w14:textId="0B65185E" w:rsidR="00E868F9" w:rsidRPr="00630DFA" w:rsidRDefault="00E868F9" w:rsidP="00630DF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340" w:lineRule="exact"/>
        <w:ind w:left="360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30DFA">
        <w:rPr>
          <w:rFonts w:ascii="Book Antiqua" w:eastAsia="Aptos" w:hAnsi="Book Antiqua" w:cstheme="minorHAnsi"/>
          <w:i/>
          <w:iCs/>
          <w:kern w:val="2"/>
          <w:sz w:val="22"/>
          <w:szCs w:val="22"/>
          <w:lang w:val="en-GB"/>
          <w14:ligatures w14:val="standardContextual"/>
        </w:rPr>
        <w:t xml:space="preserve">Book presentation: </w:t>
      </w:r>
      <w:r w:rsidR="00AF5201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a 300</w:t>
      </w:r>
      <w:r w:rsidR="00C25BF0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-</w:t>
      </w:r>
      <w:r w:rsidR="00AF5201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word summary of the book, </w:t>
      </w:r>
      <w:r w:rsidR="00C25BF0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200-word biography, </w:t>
      </w:r>
      <w:r w:rsidR="00AF5201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information on </w:t>
      </w:r>
      <w:r w:rsidR="00C01D71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any </w:t>
      </w:r>
      <w:r w:rsidR="00AF5201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reviews that have been published and </w:t>
      </w:r>
      <w:r w:rsidR="00C00E24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 xml:space="preserve">a </w:t>
      </w:r>
      <w:r w:rsidR="00AF5201" w:rsidRPr="00630DFA">
        <w:rPr>
          <w:rFonts w:ascii="Book Antiqua" w:eastAsia="Aptos" w:hAnsi="Book Antiqua" w:cstheme="minorHAnsi"/>
          <w:iCs/>
          <w:kern w:val="2"/>
          <w:sz w:val="22"/>
          <w:szCs w:val="22"/>
          <w:lang w:val="en-GB"/>
          <w14:ligatures w14:val="standardContextual"/>
        </w:rPr>
        <w:t>link to the publisher’s website.</w:t>
      </w:r>
    </w:p>
    <w:p w14:paraId="733443FF" w14:textId="77777777" w:rsidR="00047832" w:rsidRPr="00047832" w:rsidRDefault="00047832" w:rsidP="00047832">
      <w:pPr>
        <w:spacing w:before="120" w:after="120" w:line="340" w:lineRule="exact"/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</w:pPr>
      <w:r w:rsidRPr="00047832">
        <w:rPr>
          <w:rFonts w:ascii="Book Antiqua" w:eastAsia="Aptos" w:hAnsi="Book Antiqua" w:cstheme="minorHAnsi"/>
          <w:b/>
          <w:kern w:val="2"/>
          <w:sz w:val="22"/>
          <w:szCs w:val="22"/>
          <w:lang w:val="en-GB"/>
          <w14:ligatures w14:val="standardContextual"/>
        </w:rPr>
        <w:lastRenderedPageBreak/>
        <w:t>Key dates</w:t>
      </w:r>
    </w:p>
    <w:p w14:paraId="67B7BD0F" w14:textId="6DEC48FA" w:rsidR="00171D92" w:rsidRDefault="00171D92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1 December 2024</w:t>
      </w: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ab/>
        <w:t>Abstract submission opens</w:t>
      </w:r>
    </w:p>
    <w:p w14:paraId="01D38DFB" w14:textId="14B7BC19" w:rsidR="00047832" w:rsidRDefault="00047832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31 January 2025</w:t>
      </w: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ab/>
        <w:t xml:space="preserve">Submission deadline for abstracts </w:t>
      </w:r>
    </w:p>
    <w:p w14:paraId="1A98B0E1" w14:textId="734A64C7" w:rsidR="00AE24EA" w:rsidRDefault="00047832" w:rsidP="00630DFA">
      <w:pPr>
        <w:spacing w:before="120" w:after="120" w:line="340" w:lineRule="exact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15 March 2025</w:t>
      </w: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ab/>
      </w: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ab/>
        <w:t>D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ecisions </w:t>
      </w: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by </w:t>
      </w:r>
      <w:r w:rsidR="006679C7" w:rsidRPr="00630DFA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the Scientific Committee </w:t>
      </w:r>
    </w:p>
    <w:p w14:paraId="080928D2" w14:textId="297ACF5C" w:rsidR="00047832" w:rsidRPr="00630DFA" w:rsidRDefault="00047832" w:rsidP="00630DFA">
      <w:pPr>
        <w:spacing w:before="120" w:after="120" w:line="340" w:lineRule="exact"/>
        <w:rPr>
          <w:rFonts w:ascii="Book Antiqua" w:eastAsia="Aptos" w:hAnsi="Book Antiqua" w:cstheme="minorHAnsi"/>
          <w:b/>
          <w:bCs/>
          <w:kern w:val="2"/>
          <w:sz w:val="22"/>
          <w:szCs w:val="22"/>
          <w:lang w:val="en-GB"/>
          <w14:ligatures w14:val="standardContextual"/>
        </w:rPr>
      </w:pPr>
      <w:r w:rsidRPr="008D08C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1</w:t>
      </w:r>
      <w:r w:rsidR="005E1CE3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>5</w:t>
      </w:r>
      <w:r w:rsidRPr="008D08C2"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May</w:t>
      </w: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 xml:space="preserve"> 2025</w:t>
      </w: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ab/>
      </w:r>
      <w:r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  <w:tab/>
        <w:t>Conference registration for presenters</w:t>
      </w:r>
    </w:p>
    <w:p w14:paraId="1306E9D1" w14:textId="6E9E0116" w:rsidR="00047832" w:rsidRPr="00047832" w:rsidRDefault="00047832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047832">
        <w:rPr>
          <w:rFonts w:ascii="Book Antiqua" w:hAnsi="Book Antiqua" w:cstheme="minorHAnsi"/>
          <w:sz w:val="22"/>
          <w:szCs w:val="22"/>
          <w:lang w:val="en-GB"/>
        </w:rPr>
        <w:t>8-10 July 202</w:t>
      </w:r>
      <w:r w:rsidR="00E35A47">
        <w:rPr>
          <w:rFonts w:ascii="Book Antiqua" w:hAnsi="Book Antiqua" w:cstheme="minorHAnsi"/>
          <w:sz w:val="22"/>
          <w:szCs w:val="22"/>
          <w:lang w:val="en-GB"/>
        </w:rPr>
        <w:t>5</w:t>
      </w:r>
      <w:r w:rsidRPr="00047832">
        <w:rPr>
          <w:rFonts w:ascii="Book Antiqua" w:hAnsi="Book Antiqua" w:cstheme="minorHAnsi"/>
          <w:sz w:val="22"/>
          <w:szCs w:val="22"/>
          <w:lang w:val="en-GB"/>
        </w:rPr>
        <w:tab/>
      </w:r>
      <w:r w:rsidRPr="00047832">
        <w:rPr>
          <w:rFonts w:ascii="Book Antiqua" w:hAnsi="Book Antiqua" w:cstheme="minorHAnsi"/>
          <w:sz w:val="22"/>
          <w:szCs w:val="22"/>
          <w:lang w:val="en-GB"/>
        </w:rPr>
        <w:tab/>
      </w:r>
      <w:r>
        <w:rPr>
          <w:rFonts w:ascii="Book Antiqua" w:hAnsi="Book Antiqua" w:cstheme="minorHAnsi"/>
          <w:sz w:val="22"/>
          <w:szCs w:val="22"/>
          <w:lang w:val="en-GB"/>
        </w:rPr>
        <w:t xml:space="preserve">Conference in Innsbruck </w:t>
      </w:r>
    </w:p>
    <w:p w14:paraId="72B10DF0" w14:textId="77777777" w:rsidR="00047832" w:rsidRDefault="00047832" w:rsidP="00630DFA">
      <w:pPr>
        <w:spacing w:before="120" w:after="120" w:line="340" w:lineRule="exact"/>
        <w:rPr>
          <w:rFonts w:ascii="Book Antiqua" w:hAnsi="Book Antiqua" w:cstheme="minorHAnsi"/>
          <w:b/>
          <w:sz w:val="22"/>
          <w:szCs w:val="22"/>
          <w:lang w:val="en-GB"/>
        </w:rPr>
      </w:pPr>
    </w:p>
    <w:p w14:paraId="21C545D2" w14:textId="186FAB6C" w:rsidR="004E64D8" w:rsidRPr="00630DFA" w:rsidRDefault="00433B0E" w:rsidP="00630DFA">
      <w:pPr>
        <w:spacing w:before="120" w:after="120" w:line="340" w:lineRule="exact"/>
        <w:rPr>
          <w:rFonts w:ascii="Book Antiqua" w:hAnsi="Book Antiqua" w:cstheme="minorHAnsi"/>
          <w:b/>
          <w:sz w:val="22"/>
          <w:szCs w:val="22"/>
          <w:lang w:val="en-GB"/>
        </w:rPr>
      </w:pPr>
      <w:r>
        <w:rPr>
          <w:rFonts w:ascii="Book Antiqua" w:hAnsi="Book Antiqua" w:cstheme="minorHAnsi"/>
          <w:b/>
          <w:sz w:val="22"/>
          <w:szCs w:val="22"/>
          <w:lang w:val="en-GB"/>
        </w:rPr>
        <w:t>Confirmed k</w:t>
      </w:r>
      <w:r w:rsidR="007809D4" w:rsidRPr="00630DFA">
        <w:rPr>
          <w:rFonts w:ascii="Book Antiqua" w:hAnsi="Book Antiqua" w:cstheme="minorHAnsi"/>
          <w:b/>
          <w:sz w:val="22"/>
          <w:szCs w:val="22"/>
          <w:lang w:val="en-GB"/>
        </w:rPr>
        <w:t xml:space="preserve">eynote </w:t>
      </w:r>
      <w:r>
        <w:rPr>
          <w:rFonts w:ascii="Book Antiqua" w:hAnsi="Book Antiqua" w:cstheme="minorHAnsi"/>
          <w:b/>
          <w:sz w:val="22"/>
          <w:szCs w:val="22"/>
          <w:lang w:val="en-GB"/>
        </w:rPr>
        <w:t xml:space="preserve">presentations </w:t>
      </w:r>
      <w:r w:rsidR="007809D4" w:rsidRPr="00630DFA">
        <w:rPr>
          <w:rFonts w:ascii="Book Antiqua" w:hAnsi="Book Antiqua" w:cstheme="minorHAnsi"/>
          <w:b/>
          <w:sz w:val="22"/>
          <w:szCs w:val="22"/>
          <w:lang w:val="en-GB"/>
        </w:rPr>
        <w:t xml:space="preserve">at the ALTER conference </w:t>
      </w:r>
    </w:p>
    <w:p w14:paraId="707AA768" w14:textId="77777777" w:rsidR="00047832" w:rsidRPr="00047832" w:rsidRDefault="00047832" w:rsidP="00047832">
      <w:pPr>
        <w:spacing w:before="120" w:after="120" w:line="340" w:lineRule="exact"/>
        <w:rPr>
          <w:rFonts w:ascii="Book Antiqua" w:hAnsi="Book Antiqua" w:cstheme="minorHAnsi"/>
          <w:b/>
          <w:sz w:val="22"/>
          <w:szCs w:val="22"/>
          <w:lang w:val="en-GB"/>
        </w:rPr>
      </w:pPr>
    </w:p>
    <w:p w14:paraId="65E2E491" w14:textId="021D8F82" w:rsidR="00433B0E" w:rsidRPr="000F7753" w:rsidRDefault="006B2081" w:rsidP="00AE1F72">
      <w:pPr>
        <w:pStyle w:val="ListParagraph"/>
        <w:numPr>
          <w:ilvl w:val="0"/>
          <w:numId w:val="13"/>
        </w:numPr>
        <w:spacing w:before="120" w:after="120" w:line="340" w:lineRule="exact"/>
        <w:rPr>
          <w:rFonts w:ascii="Book Antiqua" w:hAnsi="Book Antiqua" w:cstheme="minorHAnsi"/>
          <w:b/>
          <w:sz w:val="22"/>
          <w:szCs w:val="22"/>
          <w:lang w:val="en-GB"/>
        </w:rPr>
      </w:pPr>
      <w:r w:rsidRPr="00AE1F72">
        <w:rPr>
          <w:rFonts w:ascii="Book Antiqua" w:hAnsi="Book Antiqua" w:cstheme="minorHAnsi"/>
          <w:b/>
          <w:sz w:val="22"/>
          <w:szCs w:val="22"/>
          <w:lang w:val="en-GB"/>
        </w:rPr>
        <w:t>Katerina Kolarova</w:t>
      </w:r>
      <w:r w:rsidRPr="000F7753">
        <w:rPr>
          <w:rFonts w:ascii="Book Antiqua" w:hAnsi="Book Antiqua" w:cstheme="minorHAnsi"/>
          <w:b/>
          <w:sz w:val="22"/>
          <w:szCs w:val="22"/>
          <w:lang w:val="en-GB"/>
        </w:rPr>
        <w:t>, Charles University</w:t>
      </w:r>
      <w:r w:rsidR="000202DB" w:rsidRPr="00AE1F72">
        <w:rPr>
          <w:rFonts w:ascii="Book Antiqua" w:hAnsi="Book Antiqua" w:cstheme="minorHAnsi"/>
          <w:b/>
          <w:sz w:val="22"/>
          <w:szCs w:val="22"/>
          <w:lang w:val="en-GB"/>
        </w:rPr>
        <w:t xml:space="preserve"> (</w:t>
      </w:r>
      <w:r w:rsidRPr="000F7753">
        <w:rPr>
          <w:rFonts w:ascii="Book Antiqua" w:hAnsi="Book Antiqua" w:cstheme="minorHAnsi"/>
          <w:b/>
          <w:sz w:val="22"/>
          <w:szCs w:val="22"/>
          <w:lang w:val="en-GB"/>
        </w:rPr>
        <w:t>Prague</w:t>
      </w:r>
      <w:r w:rsidR="000202DB" w:rsidRPr="00AE1F72">
        <w:rPr>
          <w:rFonts w:ascii="Book Antiqua" w:hAnsi="Book Antiqua" w:cstheme="minorHAnsi"/>
          <w:b/>
          <w:sz w:val="22"/>
          <w:szCs w:val="22"/>
          <w:lang w:val="en-GB"/>
        </w:rPr>
        <w:t>)</w:t>
      </w:r>
      <w:r w:rsidR="00433B0E" w:rsidRPr="000F7753">
        <w:rPr>
          <w:rFonts w:ascii="Book Antiqua" w:hAnsi="Book Antiqua" w:cstheme="minorHAnsi"/>
          <w:b/>
          <w:sz w:val="22"/>
          <w:szCs w:val="22"/>
          <w:lang w:val="en-GB"/>
        </w:rPr>
        <w:t>.</w:t>
      </w:r>
    </w:p>
    <w:p w14:paraId="0D769D7C" w14:textId="1C160D2E" w:rsidR="00AE1F72" w:rsidRDefault="00AE1F72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>
        <w:rPr>
          <w:rFonts w:ascii="Book Antiqua" w:hAnsi="Book Antiqua" w:cstheme="minorHAnsi"/>
          <w:sz w:val="22"/>
          <w:szCs w:val="22"/>
          <w:lang w:val="en-GB"/>
        </w:rPr>
        <w:t>Katerina</w:t>
      </w:r>
      <w:r w:rsidR="007114C9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7114C9" w:rsidRPr="007114C9">
        <w:rPr>
          <w:rFonts w:ascii="Book Antiqua" w:hAnsi="Book Antiqua" w:cstheme="minorHAnsi"/>
          <w:sz w:val="22"/>
          <w:szCs w:val="22"/>
          <w:lang w:val="en-GB"/>
        </w:rPr>
        <w:t>Kolarova</w:t>
      </w:r>
      <w:r>
        <w:rPr>
          <w:rFonts w:ascii="Book Antiqua" w:hAnsi="Book Antiqua" w:cstheme="minorHAnsi"/>
          <w:sz w:val="22"/>
          <w:szCs w:val="22"/>
          <w:lang w:val="en-GB"/>
        </w:rPr>
        <w:t xml:space="preserve">’s </w:t>
      </w:r>
      <w:r w:rsidRPr="00AE1F72">
        <w:rPr>
          <w:rFonts w:ascii="Book Antiqua" w:hAnsi="Book Antiqua" w:cstheme="minorHAnsi"/>
          <w:sz w:val="22"/>
          <w:szCs w:val="22"/>
          <w:lang w:val="en-GB"/>
        </w:rPr>
        <w:t>work engages intersections of disability, crip, qu</w:t>
      </w:r>
      <w:r>
        <w:rPr>
          <w:rFonts w:ascii="Book Antiqua" w:hAnsi="Book Antiqua" w:cstheme="minorHAnsi"/>
          <w:sz w:val="22"/>
          <w:szCs w:val="22"/>
          <w:lang w:val="en-GB"/>
        </w:rPr>
        <w:t>eer and critical race theories.</w:t>
      </w:r>
      <w:r w:rsidR="007114C9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="008C361C">
        <w:rPr>
          <w:rFonts w:ascii="Book Antiqua" w:hAnsi="Book Antiqua" w:cstheme="minorHAnsi"/>
          <w:sz w:val="22"/>
          <w:szCs w:val="22"/>
          <w:lang w:val="en-GB"/>
        </w:rPr>
        <w:t xml:space="preserve">The research for the book </w:t>
      </w:r>
      <w:r w:rsidR="008C361C">
        <w:rPr>
          <w:rFonts w:ascii="Book Antiqua" w:hAnsi="Book Antiqua" w:cstheme="minorHAnsi"/>
          <w:i/>
          <w:iCs/>
          <w:sz w:val="22"/>
          <w:szCs w:val="22"/>
          <w:lang w:val="en-GB"/>
        </w:rPr>
        <w:t xml:space="preserve">Rehabilitative </w:t>
      </w:r>
      <w:r w:rsidR="008C361C" w:rsidRPr="008C361C">
        <w:rPr>
          <w:rFonts w:ascii="Book Antiqua" w:hAnsi="Book Antiqua" w:cstheme="minorHAnsi"/>
          <w:i/>
          <w:iCs/>
          <w:sz w:val="22"/>
          <w:szCs w:val="22"/>
          <w:lang w:val="en-GB"/>
        </w:rPr>
        <w:t>Postsocialism</w:t>
      </w:r>
      <w:r w:rsidR="008C361C">
        <w:rPr>
          <w:rFonts w:ascii="Book Antiqua" w:hAnsi="Book Antiqua" w:cstheme="minorHAnsi"/>
          <w:sz w:val="22"/>
          <w:szCs w:val="22"/>
          <w:lang w:val="en-GB"/>
        </w:rPr>
        <w:t xml:space="preserve"> was a</w:t>
      </w:r>
      <w:r w:rsidR="007114C9" w:rsidRPr="008C361C">
        <w:rPr>
          <w:rFonts w:ascii="Book Antiqua" w:hAnsi="Book Antiqua" w:cstheme="minorHAnsi"/>
          <w:sz w:val="22"/>
          <w:szCs w:val="22"/>
          <w:lang w:val="en-GB"/>
        </w:rPr>
        <w:t>warded</w:t>
      </w:r>
      <w:r w:rsidR="007114C9">
        <w:rPr>
          <w:rFonts w:ascii="Book Antiqua" w:hAnsi="Book Antiqua" w:cstheme="minorHAnsi"/>
          <w:sz w:val="22"/>
          <w:szCs w:val="22"/>
          <w:lang w:val="en-GB"/>
        </w:rPr>
        <w:t xml:space="preserve"> the </w:t>
      </w:r>
      <w:r w:rsidRPr="00AE1F72">
        <w:rPr>
          <w:rFonts w:ascii="Book Antiqua" w:hAnsi="Book Antiqua" w:cstheme="minorHAnsi"/>
          <w:sz w:val="22"/>
          <w:szCs w:val="22"/>
          <w:lang w:val="en-GB"/>
        </w:rPr>
        <w:t>Tobin Siebers Prize</w:t>
      </w:r>
      <w:r w:rsidRPr="00AE1F72">
        <w:t xml:space="preserve"> </w:t>
      </w:r>
      <w:r w:rsidRPr="00AE1F72">
        <w:rPr>
          <w:rFonts w:ascii="Book Antiqua" w:hAnsi="Book Antiqua" w:cstheme="minorHAnsi"/>
          <w:sz w:val="22"/>
          <w:szCs w:val="22"/>
          <w:lang w:val="en-GB"/>
        </w:rPr>
        <w:t>for Disability Studies in the Humanities</w:t>
      </w:r>
      <w:r>
        <w:rPr>
          <w:rFonts w:ascii="Book Antiqua" w:hAnsi="Book Antiqua" w:cstheme="minorHAnsi"/>
          <w:sz w:val="22"/>
          <w:szCs w:val="22"/>
          <w:lang w:val="en-GB"/>
        </w:rPr>
        <w:t xml:space="preserve">. </w:t>
      </w:r>
    </w:p>
    <w:p w14:paraId="33362FD5" w14:textId="668969B0" w:rsidR="006B2081" w:rsidRPr="00630DFA" w:rsidRDefault="00433B0E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>
        <w:rPr>
          <w:rFonts w:ascii="Book Antiqua" w:hAnsi="Book Antiqua" w:cstheme="minorHAnsi"/>
          <w:sz w:val="22"/>
          <w:szCs w:val="22"/>
          <w:lang w:val="en-GB"/>
        </w:rPr>
        <w:t>Forthcoming book</w:t>
      </w:r>
      <w:r w:rsidR="00A508DC">
        <w:rPr>
          <w:rFonts w:ascii="Book Antiqua" w:hAnsi="Book Antiqua" w:cstheme="minorHAnsi"/>
          <w:sz w:val="22"/>
          <w:szCs w:val="22"/>
          <w:lang w:val="en-GB"/>
        </w:rPr>
        <w:t xml:space="preserve"> (2025)</w:t>
      </w:r>
      <w:r>
        <w:rPr>
          <w:rFonts w:ascii="Book Antiqua" w:hAnsi="Book Antiqua" w:cstheme="minorHAnsi"/>
          <w:sz w:val="22"/>
          <w:szCs w:val="22"/>
          <w:lang w:val="en-GB"/>
        </w:rPr>
        <w:t xml:space="preserve">: </w:t>
      </w:r>
      <w:r w:rsidR="00962960" w:rsidRPr="000F7753">
        <w:rPr>
          <w:rFonts w:ascii="Book Antiqua" w:hAnsi="Book Antiqua" w:cstheme="minorHAnsi"/>
          <w:i/>
          <w:sz w:val="22"/>
          <w:szCs w:val="22"/>
          <w:lang w:val="en-GB"/>
        </w:rPr>
        <w:t>Rehabilitative Postsocialism: Disability, Sex, and Race in Eastern Europe</w:t>
      </w:r>
      <w:r w:rsidR="00AE24EA" w:rsidRPr="00630DFA">
        <w:rPr>
          <w:rFonts w:ascii="Book Antiqua" w:hAnsi="Book Antiqua" w:cstheme="minorHAnsi"/>
          <w:sz w:val="22"/>
          <w:szCs w:val="22"/>
          <w:lang w:val="en-GB"/>
        </w:rPr>
        <w:t xml:space="preserve">, </w:t>
      </w:r>
      <w:r w:rsidR="00A508DC">
        <w:rPr>
          <w:rFonts w:ascii="Book Antiqua" w:hAnsi="Book Antiqua" w:cstheme="minorHAnsi"/>
          <w:sz w:val="22"/>
          <w:szCs w:val="22"/>
          <w:lang w:val="en-GB"/>
        </w:rPr>
        <w:t xml:space="preserve">University of Michigan Press, </w:t>
      </w:r>
      <w:hyperlink r:id="rId10" w:history="1">
        <w:r w:rsidR="00AE24EA" w:rsidRPr="00630DFA">
          <w:rPr>
            <w:rStyle w:val="Hyperlink"/>
            <w:rFonts w:ascii="Book Antiqua" w:hAnsi="Book Antiqua" w:cstheme="minorHAnsi"/>
            <w:sz w:val="22"/>
            <w:szCs w:val="22"/>
            <w:lang w:val="en-GB"/>
          </w:rPr>
          <w:t>https://press.umich.edu/Books/R/Rehabilitative-Postsocialism2</w:t>
        </w:r>
      </w:hyperlink>
      <w:r w:rsidR="00AE1F72">
        <w:rPr>
          <w:rStyle w:val="Hyperlink"/>
          <w:rFonts w:ascii="Book Antiqua" w:hAnsi="Book Antiqua" w:cstheme="minorHAnsi"/>
          <w:sz w:val="22"/>
          <w:szCs w:val="22"/>
          <w:lang w:val="en-GB"/>
        </w:rPr>
        <w:t xml:space="preserve">. </w:t>
      </w:r>
      <w:r w:rsidR="00AE24EA" w:rsidRPr="00630DFA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</w:p>
    <w:p w14:paraId="08891B7A" w14:textId="77777777" w:rsidR="00630DFA" w:rsidRDefault="00630DFA" w:rsidP="00630DFA">
      <w:pPr>
        <w:spacing w:before="120" w:after="120" w:line="340" w:lineRule="exact"/>
        <w:rPr>
          <w:rFonts w:ascii="Book Antiqua" w:hAnsi="Book Antiqua" w:cstheme="minorHAnsi"/>
          <w:b/>
          <w:sz w:val="22"/>
          <w:szCs w:val="22"/>
          <w:lang w:val="en-GB"/>
        </w:rPr>
      </w:pPr>
    </w:p>
    <w:p w14:paraId="39530A40" w14:textId="0E352273" w:rsidR="007809D4" w:rsidRPr="00AE1F72" w:rsidRDefault="00630DFA" w:rsidP="00AE1F72">
      <w:pPr>
        <w:pStyle w:val="ListParagraph"/>
        <w:numPr>
          <w:ilvl w:val="0"/>
          <w:numId w:val="13"/>
        </w:numPr>
        <w:spacing w:before="120" w:after="120" w:line="340" w:lineRule="exact"/>
        <w:rPr>
          <w:rFonts w:ascii="Book Antiqua" w:hAnsi="Book Antiqua" w:cstheme="minorHAnsi"/>
          <w:sz w:val="22"/>
          <w:szCs w:val="22"/>
          <w:u w:val="single"/>
          <w:lang w:val="en-GB"/>
        </w:rPr>
      </w:pPr>
      <w:r w:rsidRPr="00AE1F72">
        <w:rPr>
          <w:rFonts w:ascii="Book Antiqua" w:hAnsi="Book Antiqua" w:cstheme="minorHAnsi"/>
          <w:b/>
          <w:sz w:val="22"/>
          <w:szCs w:val="22"/>
          <w:lang w:val="en-GB"/>
        </w:rPr>
        <w:t>C-TV (If I Tell You I Like You...) by Cordula Thym and Eva Egermann</w:t>
      </w:r>
      <w:r w:rsidRPr="00AE1F72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  <w:r w:rsidRPr="00AE1F72">
        <w:rPr>
          <w:rFonts w:ascii="Book Antiqua" w:hAnsi="Book Antiqua" w:cstheme="minorHAnsi"/>
          <w:b/>
          <w:sz w:val="22"/>
          <w:szCs w:val="22"/>
          <w:lang w:val="en-GB"/>
        </w:rPr>
        <w:t>(Vienna)</w:t>
      </w:r>
    </w:p>
    <w:p w14:paraId="21489F55" w14:textId="12DE683A" w:rsidR="00962960" w:rsidRPr="00630DFA" w:rsidRDefault="00630DFA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>
        <w:rPr>
          <w:rFonts w:ascii="Book Antiqua" w:hAnsi="Book Antiqua" w:cstheme="minorHAnsi"/>
          <w:sz w:val="22"/>
          <w:szCs w:val="22"/>
          <w:lang w:val="en-GB"/>
        </w:rPr>
        <w:t xml:space="preserve">C-TV </w:t>
      </w:r>
      <w:r w:rsidR="007809D4" w:rsidRPr="00630DFA">
        <w:rPr>
          <w:rFonts w:ascii="Book Antiqua" w:hAnsi="Book Antiqua" w:cstheme="minorHAnsi"/>
          <w:sz w:val="22"/>
          <w:szCs w:val="22"/>
          <w:lang w:val="en-GB"/>
        </w:rPr>
        <w:t xml:space="preserve">is an award-winning </w:t>
      </w:r>
      <w:r w:rsidR="00906E37" w:rsidRPr="00630DFA">
        <w:rPr>
          <w:rFonts w:ascii="Book Antiqua" w:hAnsi="Book Antiqua" w:cstheme="minorHAnsi"/>
          <w:sz w:val="22"/>
          <w:szCs w:val="22"/>
          <w:lang w:val="en-GB"/>
        </w:rPr>
        <w:t>film that uses satire to critique ableist and heteronormative dynamics in society.</w:t>
      </w:r>
      <w:r w:rsidR="001217F1" w:rsidRPr="00630DFA">
        <w:rPr>
          <w:rFonts w:ascii="Book Antiqua" w:hAnsi="Book Antiqua" w:cstheme="minorHAnsi"/>
          <w:sz w:val="22"/>
          <w:szCs w:val="22"/>
          <w:lang w:val="en-GB"/>
        </w:rPr>
        <w:t xml:space="preserve"> It depicts </w:t>
      </w:r>
      <w:r w:rsidR="00906E37" w:rsidRPr="00630DFA">
        <w:rPr>
          <w:rFonts w:ascii="Book Antiqua" w:hAnsi="Book Antiqua" w:cstheme="minorHAnsi"/>
          <w:sz w:val="22"/>
          <w:szCs w:val="22"/>
          <w:lang w:val="en-GB"/>
        </w:rPr>
        <w:t xml:space="preserve">a </w:t>
      </w:r>
      <w:r w:rsidR="007809D4" w:rsidRPr="00630DFA">
        <w:rPr>
          <w:rFonts w:ascii="Book Antiqua" w:hAnsi="Book Antiqua" w:cstheme="minorHAnsi"/>
          <w:sz w:val="22"/>
          <w:szCs w:val="22"/>
          <w:lang w:val="en-GB"/>
        </w:rPr>
        <w:t xml:space="preserve">fictional television station </w:t>
      </w:r>
      <w:r w:rsidR="001217F1" w:rsidRPr="00630DFA">
        <w:rPr>
          <w:rFonts w:ascii="Book Antiqua" w:hAnsi="Book Antiqua" w:cstheme="minorHAnsi"/>
          <w:sz w:val="22"/>
          <w:szCs w:val="22"/>
          <w:lang w:val="en-GB"/>
        </w:rPr>
        <w:t>and its interviews with people with disabilities about their daily lives and their artistic and political work. D</w:t>
      </w:r>
      <w:r w:rsidR="007809D4" w:rsidRPr="00630DFA">
        <w:rPr>
          <w:rFonts w:ascii="Book Antiqua" w:hAnsi="Book Antiqua" w:cstheme="minorHAnsi"/>
          <w:sz w:val="22"/>
          <w:szCs w:val="22"/>
          <w:lang w:val="en-GB"/>
        </w:rPr>
        <w:t xml:space="preserve">irectors Egermann and Thym </w:t>
      </w:r>
      <w:r w:rsidR="00D635A4" w:rsidRPr="00630DFA">
        <w:rPr>
          <w:rFonts w:ascii="Book Antiqua" w:hAnsi="Book Antiqua" w:cstheme="minorHAnsi"/>
          <w:sz w:val="22"/>
          <w:szCs w:val="22"/>
          <w:lang w:val="en-GB"/>
        </w:rPr>
        <w:t xml:space="preserve">portray </w:t>
      </w:r>
      <w:r w:rsidR="007809D4" w:rsidRPr="00630DFA">
        <w:rPr>
          <w:rFonts w:ascii="Book Antiqua" w:hAnsi="Book Antiqua" w:cstheme="minorHAnsi"/>
          <w:sz w:val="22"/>
          <w:szCs w:val="22"/>
          <w:lang w:val="en-GB"/>
        </w:rPr>
        <w:t>a world in which participation</w:t>
      </w:r>
      <w:r>
        <w:rPr>
          <w:rFonts w:ascii="Book Antiqua" w:hAnsi="Book Antiqua" w:cstheme="minorHAnsi"/>
          <w:sz w:val="22"/>
          <w:szCs w:val="22"/>
          <w:lang w:val="en-GB"/>
        </w:rPr>
        <w:t>, inclusion, agency,</w:t>
      </w:r>
      <w:r w:rsidR="007809D4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visibility are realized far more strongly than in our current world. </w:t>
      </w:r>
      <w:r w:rsidR="001217F1" w:rsidRPr="00630DFA">
        <w:rPr>
          <w:rFonts w:ascii="Book Antiqua" w:hAnsi="Book Antiqua" w:cstheme="minorHAnsi"/>
          <w:sz w:val="22"/>
          <w:szCs w:val="22"/>
          <w:lang w:val="en-GB"/>
        </w:rPr>
        <w:t>Their film is playful, humorous</w:t>
      </w:r>
      <w:r>
        <w:rPr>
          <w:rFonts w:ascii="Book Antiqua" w:hAnsi="Book Antiqua" w:cstheme="minorHAnsi"/>
          <w:sz w:val="22"/>
          <w:szCs w:val="22"/>
          <w:lang w:val="en-GB"/>
        </w:rPr>
        <w:t>,</w:t>
      </w:r>
      <w:r w:rsidR="001217F1"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experimental. </w:t>
      </w:r>
    </w:p>
    <w:p w14:paraId="7F179C5D" w14:textId="1C81EF9A" w:rsidR="007809D4" w:rsidRPr="00630DFA" w:rsidRDefault="00906E37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The film </w:t>
      </w:r>
      <w:r w:rsidR="007809D4" w:rsidRPr="00630DFA">
        <w:rPr>
          <w:rFonts w:ascii="Book Antiqua" w:hAnsi="Book Antiqua" w:cstheme="minorHAnsi"/>
          <w:sz w:val="22"/>
          <w:szCs w:val="22"/>
          <w:lang w:val="en-GB"/>
        </w:rPr>
        <w:t xml:space="preserve">C-TV 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is recognised as cutting-edge radical critique and excellent cinema, having been awarded </w:t>
      </w:r>
      <w:r w:rsidR="007809D4" w:rsidRPr="00630DFA">
        <w:rPr>
          <w:rFonts w:ascii="Book Antiqua" w:hAnsi="Book Antiqua" w:cstheme="minorHAnsi"/>
          <w:sz w:val="22"/>
          <w:szCs w:val="22"/>
          <w:lang w:val="en-GB"/>
        </w:rPr>
        <w:t>the Diagonale Prize for Innovative Cinema in 2023</w:t>
      </w: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 and the Golden Medusa for the queerest aesthetic work in 2023</w:t>
      </w:r>
      <w:r w:rsidR="007809D4" w:rsidRPr="00630DFA">
        <w:rPr>
          <w:rFonts w:ascii="Book Antiqua" w:hAnsi="Book Antiqua" w:cstheme="minorHAnsi"/>
          <w:sz w:val="22"/>
          <w:szCs w:val="22"/>
          <w:lang w:val="en-GB"/>
        </w:rPr>
        <w:t>.</w:t>
      </w:r>
    </w:p>
    <w:p w14:paraId="5B320685" w14:textId="0EEFDD15" w:rsidR="00906E37" w:rsidRPr="00630DFA" w:rsidRDefault="00906E37" w:rsidP="00630DFA">
      <w:p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t xml:space="preserve">ALTER is pleased to screen the film and host a Q&amp;A session with its directors. </w:t>
      </w:r>
    </w:p>
    <w:p w14:paraId="7DE2E114" w14:textId="01363535" w:rsidR="006B2081" w:rsidRPr="00630DFA" w:rsidRDefault="006B2081" w:rsidP="00630DFA">
      <w:pPr>
        <w:pStyle w:val="ListParagraph"/>
        <w:numPr>
          <w:ilvl w:val="0"/>
          <w:numId w:val="10"/>
        </w:num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30DFA">
        <w:rPr>
          <w:rFonts w:ascii="Book Antiqua" w:hAnsi="Book Antiqua" w:cstheme="minorHAnsi"/>
          <w:sz w:val="22"/>
          <w:szCs w:val="22"/>
          <w:lang w:val="en-GB"/>
        </w:rPr>
        <w:t>Film (with English subtitles): C-TV, 2023, Austria, 30 minutes.</w:t>
      </w:r>
    </w:p>
    <w:p w14:paraId="6700EDDC" w14:textId="77777777" w:rsidR="00AE24EA" w:rsidRPr="006069C4" w:rsidRDefault="006B2081" w:rsidP="00630DFA">
      <w:pPr>
        <w:pStyle w:val="ListParagraph"/>
        <w:numPr>
          <w:ilvl w:val="0"/>
          <w:numId w:val="10"/>
        </w:numPr>
        <w:spacing w:before="120" w:after="120" w:line="340" w:lineRule="exact"/>
        <w:rPr>
          <w:rFonts w:ascii="Book Antiqua" w:hAnsi="Book Antiqua" w:cstheme="minorHAnsi"/>
          <w:sz w:val="22"/>
          <w:szCs w:val="22"/>
          <w:lang w:val="en-GB"/>
        </w:rPr>
      </w:pPr>
      <w:r w:rsidRPr="006069C4">
        <w:rPr>
          <w:rFonts w:ascii="Book Antiqua" w:hAnsi="Book Antiqua" w:cstheme="minorHAnsi"/>
          <w:sz w:val="22"/>
          <w:szCs w:val="22"/>
          <w:lang w:val="en-GB"/>
        </w:rPr>
        <w:t>Discussion with directors</w:t>
      </w:r>
      <w:r w:rsidR="00AE24EA" w:rsidRPr="006069C4">
        <w:rPr>
          <w:rFonts w:ascii="Book Antiqua" w:hAnsi="Book Antiqua" w:cstheme="minorHAnsi"/>
          <w:sz w:val="22"/>
          <w:szCs w:val="22"/>
          <w:lang w:val="en-GB"/>
        </w:rPr>
        <w:t>:</w:t>
      </w:r>
      <w:r w:rsidRPr="006069C4">
        <w:rPr>
          <w:rFonts w:ascii="Book Antiqua" w:hAnsi="Book Antiqua" w:cstheme="minorHAnsi"/>
          <w:sz w:val="22"/>
          <w:szCs w:val="22"/>
          <w:lang w:val="en-GB"/>
        </w:rPr>
        <w:t xml:space="preserve"> </w:t>
      </w:r>
    </w:p>
    <w:p w14:paraId="533C18AD" w14:textId="45E85CF8" w:rsidR="00AE24EA" w:rsidRPr="006069C4" w:rsidRDefault="00AE24EA" w:rsidP="00630DFA">
      <w:pPr>
        <w:pStyle w:val="ListParagraph"/>
        <w:numPr>
          <w:ilvl w:val="1"/>
          <w:numId w:val="10"/>
        </w:numPr>
        <w:spacing w:before="120" w:after="120" w:line="340" w:lineRule="exact"/>
        <w:rPr>
          <w:rFonts w:ascii="Book Antiqua" w:hAnsi="Book Antiqua" w:cstheme="minorHAnsi"/>
          <w:sz w:val="22"/>
          <w:szCs w:val="22"/>
        </w:rPr>
      </w:pPr>
      <w:r w:rsidRPr="006069C4">
        <w:rPr>
          <w:rFonts w:ascii="Book Antiqua" w:hAnsi="Book Antiqua" w:cstheme="minorHAnsi"/>
          <w:sz w:val="22"/>
          <w:szCs w:val="22"/>
        </w:rPr>
        <w:t xml:space="preserve">Eva Egermann, </w:t>
      </w:r>
      <w:hyperlink r:id="rId11" w:history="1">
        <w:r w:rsidRPr="006069C4">
          <w:rPr>
            <w:rStyle w:val="Hyperlink"/>
            <w:rFonts w:ascii="Book Antiqua" w:hAnsi="Book Antiqua" w:cstheme="minorHAnsi"/>
            <w:sz w:val="22"/>
            <w:szCs w:val="22"/>
          </w:rPr>
          <w:t>https://www.sixpackfilm.com/en/catalogue/filmmaker/7305/</w:t>
        </w:r>
      </w:hyperlink>
    </w:p>
    <w:p w14:paraId="27D66AFA" w14:textId="78AA716A" w:rsidR="007B3D57" w:rsidRPr="006069C4" w:rsidRDefault="006B2081" w:rsidP="00721D59">
      <w:pPr>
        <w:pStyle w:val="ListParagraph"/>
        <w:numPr>
          <w:ilvl w:val="1"/>
          <w:numId w:val="10"/>
        </w:numPr>
        <w:spacing w:before="120" w:after="120" w:line="340" w:lineRule="exact"/>
        <w:rPr>
          <w:rStyle w:val="Hyperlink"/>
          <w:rFonts w:ascii="Book Antiqua" w:hAnsi="Book Antiqua" w:cstheme="minorHAnsi"/>
          <w:sz w:val="22"/>
          <w:szCs w:val="22"/>
          <w:lang w:val="en-GB"/>
        </w:rPr>
      </w:pPr>
      <w:r w:rsidRPr="006069C4">
        <w:rPr>
          <w:rFonts w:ascii="Book Antiqua" w:hAnsi="Book Antiqua" w:cstheme="minorHAnsi"/>
          <w:sz w:val="22"/>
          <w:szCs w:val="22"/>
          <w:lang w:val="en-GB"/>
        </w:rPr>
        <w:t>Cordula Thym</w:t>
      </w:r>
      <w:r w:rsidR="00AE24EA" w:rsidRPr="006069C4">
        <w:rPr>
          <w:rFonts w:ascii="Book Antiqua" w:hAnsi="Book Antiqua" w:cstheme="minorHAnsi"/>
          <w:sz w:val="22"/>
          <w:szCs w:val="22"/>
          <w:lang w:val="en-GB"/>
        </w:rPr>
        <w:t xml:space="preserve">, </w:t>
      </w:r>
      <w:hyperlink r:id="rId12" w:history="1">
        <w:r w:rsidR="00AE24EA" w:rsidRPr="006069C4">
          <w:rPr>
            <w:rStyle w:val="Hyperlink"/>
            <w:rFonts w:ascii="Book Antiqua" w:hAnsi="Book Antiqua" w:cstheme="minorHAnsi"/>
            <w:sz w:val="22"/>
            <w:szCs w:val="22"/>
            <w:lang w:val="en-GB"/>
          </w:rPr>
          <w:t>https://www.sixpackfilm.com/de/catalogue/filmmaker/3672/</w:t>
        </w:r>
      </w:hyperlink>
    </w:p>
    <w:p w14:paraId="24980FFF" w14:textId="324DC826" w:rsidR="00962960" w:rsidRPr="006069C4" w:rsidRDefault="00962960" w:rsidP="007B3D57">
      <w:pPr>
        <w:rPr>
          <w:rStyle w:val="Hyperlink"/>
          <w:rFonts w:ascii="Book Antiqua" w:hAnsi="Book Antiqua" w:cstheme="minorHAnsi"/>
          <w:sz w:val="22"/>
          <w:szCs w:val="22"/>
          <w:lang w:val="en-GB"/>
        </w:rPr>
      </w:pPr>
    </w:p>
    <w:p w14:paraId="3A03A01F" w14:textId="77777777" w:rsidR="006468F2" w:rsidRDefault="006468F2">
      <w:pPr>
        <w:rPr>
          <w:rFonts w:ascii="Book Antiqua" w:hAnsi="Book Antiqua" w:cstheme="minorHAnsi"/>
          <w:b/>
          <w:bCs/>
          <w:sz w:val="22"/>
          <w:szCs w:val="22"/>
          <w:lang w:val="en-GB"/>
        </w:rPr>
      </w:pPr>
      <w:r>
        <w:rPr>
          <w:rFonts w:ascii="Book Antiqua" w:hAnsi="Book Antiqua" w:cstheme="minorHAnsi"/>
          <w:b/>
          <w:bCs/>
          <w:sz w:val="22"/>
          <w:szCs w:val="22"/>
          <w:lang w:val="en-GB"/>
        </w:rPr>
        <w:br w:type="page"/>
      </w:r>
    </w:p>
    <w:p w14:paraId="2B627721" w14:textId="4A40FBAB" w:rsidR="007B3D57" w:rsidRPr="006069C4" w:rsidRDefault="007B3D57" w:rsidP="007B3D57">
      <w:pPr>
        <w:rPr>
          <w:rFonts w:ascii="Book Antiqua" w:hAnsi="Book Antiqua" w:cstheme="minorHAnsi"/>
          <w:b/>
          <w:bCs/>
          <w:sz w:val="22"/>
          <w:szCs w:val="22"/>
          <w:lang w:val="en-GB"/>
        </w:rPr>
      </w:pPr>
      <w:r w:rsidRPr="006069C4">
        <w:rPr>
          <w:rFonts w:ascii="Book Antiqua" w:hAnsi="Book Antiqua" w:cstheme="minorHAnsi"/>
          <w:b/>
          <w:bCs/>
          <w:sz w:val="22"/>
          <w:szCs w:val="22"/>
          <w:lang w:val="en-GB"/>
        </w:rPr>
        <w:lastRenderedPageBreak/>
        <w:t>References</w:t>
      </w:r>
    </w:p>
    <w:p w14:paraId="7B80F657" w14:textId="77777777" w:rsidR="007B3D57" w:rsidRPr="006069C4" w:rsidRDefault="007B3D57" w:rsidP="007B3D57">
      <w:pPr>
        <w:rPr>
          <w:rFonts w:ascii="Book Antiqua" w:hAnsi="Book Antiqua" w:cstheme="minorHAnsi"/>
          <w:sz w:val="22"/>
          <w:szCs w:val="22"/>
          <w:lang w:val="en-GB"/>
        </w:rPr>
      </w:pPr>
    </w:p>
    <w:p w14:paraId="1D776124" w14:textId="77777777" w:rsidR="007B3D57" w:rsidRPr="006069C4" w:rsidRDefault="007B3D57" w:rsidP="007B3D57">
      <w:pPr>
        <w:rPr>
          <w:rFonts w:ascii="Book Antiqua" w:hAnsi="Book Antiqua" w:cstheme="minorHAnsi"/>
          <w:sz w:val="22"/>
          <w:szCs w:val="22"/>
          <w:lang w:val="en-GB"/>
        </w:rPr>
      </w:pPr>
      <w:r w:rsidRPr="006069C4">
        <w:rPr>
          <w:rFonts w:ascii="Book Antiqua" w:hAnsi="Book Antiqua" w:cstheme="minorHAnsi"/>
          <w:sz w:val="22"/>
          <w:szCs w:val="22"/>
          <w:lang w:val="en-GB"/>
        </w:rPr>
        <w:t xml:space="preserve">Disability Rights UK (2024) Disability Rights UK Stands Against Far-Right, Racist Violence: Full Statement, 6 August 2024, </w:t>
      </w:r>
      <w:hyperlink r:id="rId13" w:history="1">
        <w:r w:rsidRPr="006069C4">
          <w:rPr>
            <w:rStyle w:val="Hyperlink"/>
            <w:rFonts w:ascii="Book Antiqua" w:hAnsi="Book Antiqua" w:cstheme="minorHAnsi"/>
            <w:sz w:val="22"/>
            <w:szCs w:val="22"/>
            <w:lang w:val="en-GB"/>
          </w:rPr>
          <w:t>https://www.disabilityrightsuk.org/news/disability-rights-uk-stands-against-far-right-racist-violence-full-statement</w:t>
        </w:r>
      </w:hyperlink>
      <w:r w:rsidRPr="006069C4">
        <w:rPr>
          <w:rFonts w:ascii="Book Antiqua" w:hAnsi="Book Antiqua" w:cstheme="minorHAnsi"/>
          <w:sz w:val="22"/>
          <w:szCs w:val="22"/>
          <w:lang w:val="en-GB"/>
        </w:rPr>
        <w:t xml:space="preserve">. </w:t>
      </w:r>
    </w:p>
    <w:p w14:paraId="07D66D89" w14:textId="77777777" w:rsidR="007B3D57" w:rsidRPr="006069C4" w:rsidRDefault="007B3D57" w:rsidP="007B3D57">
      <w:pPr>
        <w:rPr>
          <w:rFonts w:ascii="Book Antiqua" w:hAnsi="Book Antiqua" w:cstheme="minorHAnsi"/>
          <w:sz w:val="22"/>
          <w:szCs w:val="22"/>
          <w:lang w:val="en-GB"/>
        </w:rPr>
      </w:pPr>
    </w:p>
    <w:p w14:paraId="4834D0E0" w14:textId="77777777" w:rsidR="007B3D57" w:rsidRPr="006069C4" w:rsidRDefault="007B3D57" w:rsidP="007B3D57">
      <w:pPr>
        <w:rPr>
          <w:rFonts w:ascii="Book Antiqua" w:hAnsi="Book Antiqua" w:cstheme="minorHAnsi"/>
          <w:sz w:val="22"/>
          <w:szCs w:val="22"/>
          <w:lang w:val="en-GB"/>
        </w:rPr>
      </w:pPr>
      <w:r w:rsidRPr="006069C4">
        <w:rPr>
          <w:rFonts w:ascii="Book Antiqua" w:hAnsi="Book Antiqua" w:cstheme="minorHAnsi"/>
          <w:sz w:val="22"/>
          <w:szCs w:val="22"/>
          <w:lang w:val="en-GB"/>
        </w:rPr>
        <w:t xml:space="preserve">Berne, P., Levins Morales, A., Langstaff, D. and Sins Invalid (2018) Ten principles of disability justice. </w:t>
      </w:r>
      <w:r w:rsidRPr="006069C4">
        <w:rPr>
          <w:rFonts w:ascii="Book Antiqua" w:hAnsi="Book Antiqua" w:cstheme="minorHAnsi"/>
          <w:i/>
          <w:iCs/>
          <w:sz w:val="22"/>
          <w:szCs w:val="22"/>
          <w:lang w:val="en-GB"/>
        </w:rPr>
        <w:t>Women's Studies Quarterly</w:t>
      </w:r>
      <w:r w:rsidRPr="006069C4">
        <w:rPr>
          <w:rFonts w:ascii="Book Antiqua" w:hAnsi="Book Antiqua" w:cstheme="minorHAnsi"/>
          <w:sz w:val="22"/>
          <w:szCs w:val="22"/>
          <w:lang w:val="en-GB"/>
        </w:rPr>
        <w:t>, 46:1/2, 227-230.</w:t>
      </w:r>
    </w:p>
    <w:p w14:paraId="2D3DEC61" w14:textId="77777777" w:rsidR="007B3D57" w:rsidRPr="006069C4" w:rsidRDefault="007B3D57" w:rsidP="007B3D57">
      <w:pPr>
        <w:rPr>
          <w:rFonts w:ascii="Book Antiqua" w:hAnsi="Book Antiqua" w:cstheme="minorHAnsi"/>
          <w:sz w:val="22"/>
          <w:szCs w:val="22"/>
          <w:lang w:val="en-GB"/>
        </w:rPr>
      </w:pPr>
    </w:p>
    <w:p w14:paraId="3BA21842" w14:textId="6F535BF8" w:rsidR="007B3D57" w:rsidRPr="006069C4" w:rsidRDefault="007B3D57" w:rsidP="007B3D57">
      <w:pPr>
        <w:rPr>
          <w:rFonts w:ascii="Book Antiqua" w:hAnsi="Book Antiqua" w:cstheme="minorHAnsi"/>
          <w:sz w:val="22"/>
          <w:szCs w:val="22"/>
          <w:lang w:val="en-GB"/>
        </w:rPr>
      </w:pPr>
      <w:r w:rsidRPr="006069C4">
        <w:rPr>
          <w:rFonts w:ascii="Book Antiqua" w:hAnsi="Book Antiqua" w:cstheme="minorHAnsi"/>
          <w:sz w:val="22"/>
          <w:szCs w:val="22"/>
          <w:lang w:val="en-GB"/>
        </w:rPr>
        <w:t>Piepzna-Samarasinha</w:t>
      </w:r>
      <w:r w:rsidR="002A2569">
        <w:rPr>
          <w:rFonts w:ascii="Book Antiqua" w:hAnsi="Book Antiqua" w:cstheme="minorHAnsi"/>
          <w:sz w:val="22"/>
          <w:szCs w:val="22"/>
          <w:lang w:val="en-GB"/>
        </w:rPr>
        <w:t>, L.</w:t>
      </w:r>
      <w:r w:rsidRPr="006069C4">
        <w:rPr>
          <w:rFonts w:ascii="Book Antiqua" w:hAnsi="Book Antiqua" w:cstheme="minorHAnsi"/>
          <w:sz w:val="22"/>
          <w:szCs w:val="22"/>
          <w:lang w:val="en-GB"/>
        </w:rPr>
        <w:t xml:space="preserve"> (2018)</w:t>
      </w:r>
      <w:r w:rsidRPr="006069C4">
        <w:rPr>
          <w:rFonts w:ascii="Book Antiqua" w:hAnsi="Book Antiqua"/>
          <w:sz w:val="22"/>
          <w:szCs w:val="22"/>
        </w:rPr>
        <w:t xml:space="preserve"> </w:t>
      </w:r>
      <w:r w:rsidRPr="006069C4">
        <w:rPr>
          <w:rFonts w:ascii="Book Antiqua" w:hAnsi="Book Antiqua" w:cstheme="minorHAnsi"/>
          <w:i/>
          <w:iCs/>
          <w:sz w:val="22"/>
          <w:szCs w:val="22"/>
          <w:lang w:val="en-GB"/>
        </w:rPr>
        <w:t>Care Work: Dreaming Disability Justice</w:t>
      </w:r>
      <w:r w:rsidRPr="006069C4">
        <w:rPr>
          <w:rFonts w:ascii="Book Antiqua" w:hAnsi="Book Antiqua" w:cstheme="minorHAnsi"/>
          <w:sz w:val="22"/>
          <w:szCs w:val="22"/>
          <w:lang w:val="en-GB"/>
        </w:rPr>
        <w:t xml:space="preserve">. Arsenal Pulp. </w:t>
      </w:r>
    </w:p>
    <w:p w14:paraId="54897FB5" w14:textId="77777777" w:rsidR="007B3D57" w:rsidRPr="006069C4" w:rsidRDefault="007B3D57" w:rsidP="007B3D57">
      <w:pPr>
        <w:rPr>
          <w:rFonts w:ascii="Book Antiqua" w:hAnsi="Book Antiqua" w:cstheme="minorHAnsi"/>
          <w:sz w:val="22"/>
          <w:szCs w:val="22"/>
          <w:lang w:val="en-GB"/>
        </w:rPr>
      </w:pPr>
    </w:p>
    <w:p w14:paraId="39F51387" w14:textId="77777777" w:rsidR="007B3D57" w:rsidRPr="006069C4" w:rsidRDefault="007B3D57" w:rsidP="007B3D57">
      <w:pPr>
        <w:rPr>
          <w:rFonts w:ascii="Book Antiqua" w:hAnsi="Book Antiqua" w:cstheme="minorHAnsi"/>
          <w:sz w:val="22"/>
          <w:szCs w:val="22"/>
          <w:lang w:val="en-GB"/>
        </w:rPr>
      </w:pPr>
      <w:r w:rsidRPr="006069C4">
        <w:rPr>
          <w:rFonts w:ascii="Book Antiqua" w:hAnsi="Book Antiqua" w:cstheme="minorHAnsi"/>
          <w:sz w:val="22"/>
          <w:szCs w:val="22"/>
          <w:lang w:val="en-GB"/>
        </w:rPr>
        <w:t xml:space="preserve">Goodley, D., Lawthom, R., Liddiard, K. and Runswick-Cole, K. (2019) Provocations for Critical Disability Studies. </w:t>
      </w:r>
      <w:r w:rsidRPr="006069C4">
        <w:rPr>
          <w:rFonts w:ascii="Book Antiqua" w:hAnsi="Book Antiqua" w:cstheme="minorHAnsi"/>
          <w:i/>
          <w:iCs/>
          <w:sz w:val="22"/>
          <w:szCs w:val="22"/>
          <w:lang w:val="en-GB"/>
        </w:rPr>
        <w:t>Disability &amp; Society</w:t>
      </w:r>
      <w:r w:rsidRPr="006069C4">
        <w:rPr>
          <w:rFonts w:ascii="Book Antiqua" w:hAnsi="Book Antiqua" w:cstheme="minorHAnsi"/>
          <w:sz w:val="22"/>
          <w:szCs w:val="22"/>
          <w:lang w:val="en-GB"/>
        </w:rPr>
        <w:t xml:space="preserve">, 34:6, 972-997. </w:t>
      </w:r>
    </w:p>
    <w:p w14:paraId="09FAF48B" w14:textId="77777777" w:rsidR="007B3D57" w:rsidRPr="006069C4" w:rsidRDefault="007B3D57" w:rsidP="007B3D57">
      <w:pPr>
        <w:rPr>
          <w:rFonts w:ascii="Book Antiqua" w:hAnsi="Book Antiqua" w:cstheme="minorHAnsi"/>
          <w:sz w:val="22"/>
          <w:szCs w:val="22"/>
          <w:lang w:val="en-GB"/>
        </w:rPr>
      </w:pPr>
    </w:p>
    <w:p w14:paraId="5338A9E4" w14:textId="5FE9516E" w:rsidR="007B3D57" w:rsidRPr="006069C4" w:rsidRDefault="007B3D57" w:rsidP="006069C4">
      <w:pPr>
        <w:spacing w:after="160" w:line="259" w:lineRule="auto"/>
        <w:rPr>
          <w:rFonts w:ascii="Book Antiqua" w:eastAsia="Aptos" w:hAnsi="Book Antiqua" w:cstheme="minorHAnsi"/>
          <w:kern w:val="2"/>
          <w:sz w:val="22"/>
          <w:szCs w:val="22"/>
          <w:lang w:val="en-GB"/>
          <w14:ligatures w14:val="standardContextual"/>
        </w:rPr>
      </w:pPr>
      <w:r w:rsidRPr="006069C4">
        <w:rPr>
          <w:rFonts w:ascii="Book Antiqua" w:hAnsi="Book Antiqua" w:cstheme="minorHAnsi"/>
          <w:sz w:val="22"/>
          <w:szCs w:val="22"/>
          <w:lang w:val="en-GB"/>
        </w:rPr>
        <w:t xml:space="preserve">Mladenov, T. and Brennan, C. (2021) The global COVID-19 Disability Rights Monitor: implementation, findings, disability studies response. </w:t>
      </w:r>
      <w:r w:rsidRPr="006069C4">
        <w:rPr>
          <w:rFonts w:ascii="Book Antiqua" w:hAnsi="Book Antiqua" w:cstheme="minorHAnsi"/>
          <w:i/>
          <w:iCs/>
          <w:sz w:val="22"/>
          <w:szCs w:val="22"/>
          <w:lang w:val="en-GB"/>
        </w:rPr>
        <w:t>Disability and Society</w:t>
      </w:r>
      <w:r w:rsidRPr="006069C4">
        <w:rPr>
          <w:rFonts w:ascii="Book Antiqua" w:hAnsi="Book Antiqua" w:cstheme="minorHAnsi"/>
          <w:sz w:val="22"/>
          <w:szCs w:val="22"/>
          <w:lang w:val="en-GB"/>
        </w:rPr>
        <w:t>, 36:8, 1356-1361.</w:t>
      </w:r>
    </w:p>
    <w:sectPr w:rsidR="007B3D57" w:rsidRPr="006069C4" w:rsidSect="00594327">
      <w:footerReference w:type="default" r:id="rId14"/>
      <w:headerReference w:type="first" r:id="rId15"/>
      <w:pgSz w:w="11900" w:h="16840"/>
      <w:pgMar w:top="1134" w:right="1418" w:bottom="1134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E2631" w14:textId="77777777" w:rsidR="00B67B1B" w:rsidRDefault="00B67B1B" w:rsidP="00DE48E3">
      <w:r>
        <w:separator/>
      </w:r>
    </w:p>
  </w:endnote>
  <w:endnote w:type="continuationSeparator" w:id="0">
    <w:p w14:paraId="29EAC1C9" w14:textId="77777777" w:rsidR="00B67B1B" w:rsidRDefault="00B67B1B" w:rsidP="00D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593588"/>
      <w:docPartObj>
        <w:docPartGallery w:val="Page Numbers (Bottom of Page)"/>
        <w:docPartUnique/>
      </w:docPartObj>
    </w:sdtPr>
    <w:sdtEndPr/>
    <w:sdtContent>
      <w:p w14:paraId="10D197FA" w14:textId="73589988" w:rsidR="00E31388" w:rsidRPr="00047832" w:rsidRDefault="00E31388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047832">
          <w:rPr>
            <w:rFonts w:ascii="Verdana" w:hAnsi="Verdana"/>
            <w:sz w:val="20"/>
            <w:szCs w:val="20"/>
          </w:rPr>
          <w:fldChar w:fldCharType="begin"/>
        </w:r>
        <w:r w:rsidRPr="00047832">
          <w:rPr>
            <w:rFonts w:ascii="Verdana" w:hAnsi="Verdana"/>
            <w:sz w:val="20"/>
            <w:szCs w:val="20"/>
          </w:rPr>
          <w:instrText>PAGE   \* MERGEFORMAT</w:instrText>
        </w:r>
        <w:r w:rsidRPr="00047832">
          <w:rPr>
            <w:rFonts w:ascii="Verdana" w:hAnsi="Verdana"/>
            <w:sz w:val="20"/>
            <w:szCs w:val="20"/>
          </w:rPr>
          <w:fldChar w:fldCharType="separate"/>
        </w:r>
        <w:r w:rsidR="00E35A47" w:rsidRPr="00E35A47">
          <w:rPr>
            <w:rFonts w:ascii="Verdana" w:hAnsi="Verdana"/>
            <w:noProof/>
            <w:sz w:val="20"/>
            <w:szCs w:val="20"/>
            <w:lang w:val="de-DE"/>
          </w:rPr>
          <w:t>2</w:t>
        </w:r>
        <w:r w:rsidRPr="00047832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54DD9C" w14:textId="77777777" w:rsidR="00E31388" w:rsidRPr="00047832" w:rsidRDefault="00E31388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222E2" w14:textId="77777777" w:rsidR="00B67B1B" w:rsidRDefault="00B67B1B" w:rsidP="00DE48E3">
      <w:r>
        <w:separator/>
      </w:r>
    </w:p>
  </w:footnote>
  <w:footnote w:type="continuationSeparator" w:id="0">
    <w:p w14:paraId="35F26AF7" w14:textId="77777777" w:rsidR="00B67B1B" w:rsidRDefault="00B67B1B" w:rsidP="00DE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7583" w14:textId="76C0F7CD" w:rsidR="000F7753" w:rsidRDefault="0044493B">
    <w:pPr>
      <w:pStyle w:val="Header"/>
    </w:pPr>
    <w:r>
      <w:rPr>
        <w:noProof/>
      </w:rPr>
      <w:drawing>
        <wp:inline distT="0" distB="0" distL="0" distR="0" wp14:anchorId="63EF7279" wp14:editId="5422ADB8">
          <wp:extent cx="5755640" cy="1762125"/>
          <wp:effectExtent l="0" t="0" r="0" b="9525"/>
          <wp:docPr id="1759631436" name="Picture 1" descr="A group of multicolored build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631436" name="Picture 1" descr="A group of multicolored build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76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822"/>
    <w:multiLevelType w:val="hybridMultilevel"/>
    <w:tmpl w:val="2814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82F2E"/>
    <w:multiLevelType w:val="hybridMultilevel"/>
    <w:tmpl w:val="D5D280CE"/>
    <w:lvl w:ilvl="0" w:tplc="E49E1ED2">
      <w:numFmt w:val="bullet"/>
      <w:lvlText w:val="-"/>
      <w:lvlJc w:val="left"/>
      <w:pPr>
        <w:ind w:left="720" w:hanging="360"/>
      </w:pPr>
      <w:rPr>
        <w:rFonts w:ascii="Aptos" w:eastAsia="Aptos" w:hAnsi="Aptos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A5E"/>
    <w:multiLevelType w:val="multilevel"/>
    <w:tmpl w:val="9D66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101ED"/>
    <w:multiLevelType w:val="multilevel"/>
    <w:tmpl w:val="434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857"/>
    <w:multiLevelType w:val="hybridMultilevel"/>
    <w:tmpl w:val="E46E04FC"/>
    <w:lvl w:ilvl="0" w:tplc="E49E1ED2">
      <w:numFmt w:val="bullet"/>
      <w:lvlText w:val="-"/>
      <w:lvlJc w:val="left"/>
      <w:pPr>
        <w:ind w:left="360" w:hanging="360"/>
      </w:pPr>
      <w:rPr>
        <w:rFonts w:ascii="Aptos" w:eastAsia="Aptos" w:hAnsi="Aptos" w:cs="Vrind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57DF7"/>
    <w:multiLevelType w:val="multilevel"/>
    <w:tmpl w:val="63B8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C5AE8"/>
    <w:multiLevelType w:val="hybridMultilevel"/>
    <w:tmpl w:val="57666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763FD"/>
    <w:multiLevelType w:val="multilevel"/>
    <w:tmpl w:val="7320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22C81"/>
    <w:multiLevelType w:val="hybridMultilevel"/>
    <w:tmpl w:val="50E6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8F4DE7"/>
    <w:multiLevelType w:val="hybridMultilevel"/>
    <w:tmpl w:val="A308E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14F0D"/>
    <w:multiLevelType w:val="hybridMultilevel"/>
    <w:tmpl w:val="5F70D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B4D84"/>
    <w:multiLevelType w:val="multilevel"/>
    <w:tmpl w:val="1B24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280772"/>
    <w:multiLevelType w:val="hybridMultilevel"/>
    <w:tmpl w:val="9E9C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6490">
    <w:abstractNumId w:val="1"/>
  </w:num>
  <w:num w:numId="2" w16cid:durableId="1642803623">
    <w:abstractNumId w:val="7"/>
  </w:num>
  <w:num w:numId="3" w16cid:durableId="1043019973">
    <w:abstractNumId w:val="2"/>
  </w:num>
  <w:num w:numId="4" w16cid:durableId="775715169">
    <w:abstractNumId w:val="11"/>
  </w:num>
  <w:num w:numId="5" w16cid:durableId="633292900">
    <w:abstractNumId w:val="3"/>
  </w:num>
  <w:num w:numId="6" w16cid:durableId="1057322629">
    <w:abstractNumId w:val="5"/>
  </w:num>
  <w:num w:numId="7" w16cid:durableId="244580898">
    <w:abstractNumId w:val="12"/>
  </w:num>
  <w:num w:numId="8" w16cid:durableId="752051057">
    <w:abstractNumId w:val="9"/>
  </w:num>
  <w:num w:numId="9" w16cid:durableId="473789552">
    <w:abstractNumId w:val="0"/>
  </w:num>
  <w:num w:numId="10" w16cid:durableId="1963615416">
    <w:abstractNumId w:val="8"/>
  </w:num>
  <w:num w:numId="11" w16cid:durableId="1599561622">
    <w:abstractNumId w:val="4"/>
  </w:num>
  <w:num w:numId="12" w16cid:durableId="189954507">
    <w:abstractNumId w:val="6"/>
  </w:num>
  <w:num w:numId="13" w16cid:durableId="498624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67"/>
    <w:rsid w:val="00000AF6"/>
    <w:rsid w:val="000011BB"/>
    <w:rsid w:val="00015CD7"/>
    <w:rsid w:val="000202DB"/>
    <w:rsid w:val="00025EAD"/>
    <w:rsid w:val="0003287E"/>
    <w:rsid w:val="000359E3"/>
    <w:rsid w:val="00047832"/>
    <w:rsid w:val="00050BE8"/>
    <w:rsid w:val="00061413"/>
    <w:rsid w:val="00066CAA"/>
    <w:rsid w:val="000701F3"/>
    <w:rsid w:val="000878EE"/>
    <w:rsid w:val="00090ED0"/>
    <w:rsid w:val="000D25A0"/>
    <w:rsid w:val="000D652F"/>
    <w:rsid w:val="000F7753"/>
    <w:rsid w:val="00100283"/>
    <w:rsid w:val="00115257"/>
    <w:rsid w:val="001217F1"/>
    <w:rsid w:val="00123FCB"/>
    <w:rsid w:val="00132408"/>
    <w:rsid w:val="001572C9"/>
    <w:rsid w:val="00162FD8"/>
    <w:rsid w:val="0016350A"/>
    <w:rsid w:val="00164C80"/>
    <w:rsid w:val="00166663"/>
    <w:rsid w:val="00171D92"/>
    <w:rsid w:val="00181B10"/>
    <w:rsid w:val="00182488"/>
    <w:rsid w:val="00183C23"/>
    <w:rsid w:val="001B3567"/>
    <w:rsid w:val="001D1608"/>
    <w:rsid w:val="001E501C"/>
    <w:rsid w:val="001E7F4D"/>
    <w:rsid w:val="00202093"/>
    <w:rsid w:val="0022066A"/>
    <w:rsid w:val="00223B33"/>
    <w:rsid w:val="00225CC3"/>
    <w:rsid w:val="0024047F"/>
    <w:rsid w:val="00240EAA"/>
    <w:rsid w:val="002610B2"/>
    <w:rsid w:val="002616C7"/>
    <w:rsid w:val="00261CED"/>
    <w:rsid w:val="002740A8"/>
    <w:rsid w:val="00275663"/>
    <w:rsid w:val="00295DDB"/>
    <w:rsid w:val="002A2569"/>
    <w:rsid w:val="002B08CC"/>
    <w:rsid w:val="002B24F7"/>
    <w:rsid w:val="002B4EA9"/>
    <w:rsid w:val="002C7468"/>
    <w:rsid w:val="002D408E"/>
    <w:rsid w:val="002E0BDE"/>
    <w:rsid w:val="002E3894"/>
    <w:rsid w:val="002E53D8"/>
    <w:rsid w:val="002F1DF4"/>
    <w:rsid w:val="002F3ABB"/>
    <w:rsid w:val="002F67F2"/>
    <w:rsid w:val="002F6E49"/>
    <w:rsid w:val="00324023"/>
    <w:rsid w:val="0034764A"/>
    <w:rsid w:val="00355ACC"/>
    <w:rsid w:val="003637AD"/>
    <w:rsid w:val="00364466"/>
    <w:rsid w:val="00383C8F"/>
    <w:rsid w:val="003900B2"/>
    <w:rsid w:val="00390B6B"/>
    <w:rsid w:val="003A33C6"/>
    <w:rsid w:val="003A6321"/>
    <w:rsid w:val="003B427D"/>
    <w:rsid w:val="00410558"/>
    <w:rsid w:val="00417D6F"/>
    <w:rsid w:val="00422E48"/>
    <w:rsid w:val="00423087"/>
    <w:rsid w:val="00432C5D"/>
    <w:rsid w:val="00433B0E"/>
    <w:rsid w:val="0043544E"/>
    <w:rsid w:val="00436D4A"/>
    <w:rsid w:val="00440740"/>
    <w:rsid w:val="0044493B"/>
    <w:rsid w:val="00450924"/>
    <w:rsid w:val="00461129"/>
    <w:rsid w:val="004742FC"/>
    <w:rsid w:val="00480CBD"/>
    <w:rsid w:val="004A0EEB"/>
    <w:rsid w:val="004B6C4B"/>
    <w:rsid w:val="004C7A6E"/>
    <w:rsid w:val="004E64D8"/>
    <w:rsid w:val="004F1827"/>
    <w:rsid w:val="004F5DF4"/>
    <w:rsid w:val="00511238"/>
    <w:rsid w:val="005159E0"/>
    <w:rsid w:val="00521A2D"/>
    <w:rsid w:val="00577B2C"/>
    <w:rsid w:val="005879AE"/>
    <w:rsid w:val="005936FF"/>
    <w:rsid w:val="00594054"/>
    <w:rsid w:val="00594327"/>
    <w:rsid w:val="00595DFE"/>
    <w:rsid w:val="00596690"/>
    <w:rsid w:val="005A0269"/>
    <w:rsid w:val="005A0788"/>
    <w:rsid w:val="005A72EA"/>
    <w:rsid w:val="005B2022"/>
    <w:rsid w:val="005B6100"/>
    <w:rsid w:val="005D2B20"/>
    <w:rsid w:val="005E1CE3"/>
    <w:rsid w:val="005E650E"/>
    <w:rsid w:val="006069C4"/>
    <w:rsid w:val="00630738"/>
    <w:rsid w:val="00630DFA"/>
    <w:rsid w:val="006468F2"/>
    <w:rsid w:val="006518FA"/>
    <w:rsid w:val="00665051"/>
    <w:rsid w:val="00667670"/>
    <w:rsid w:val="006679C7"/>
    <w:rsid w:val="00673CC8"/>
    <w:rsid w:val="006872EA"/>
    <w:rsid w:val="0069089E"/>
    <w:rsid w:val="006A7D5B"/>
    <w:rsid w:val="006B2081"/>
    <w:rsid w:val="006C687C"/>
    <w:rsid w:val="006C6BC5"/>
    <w:rsid w:val="006D3226"/>
    <w:rsid w:val="006E3096"/>
    <w:rsid w:val="007114C9"/>
    <w:rsid w:val="00727DC3"/>
    <w:rsid w:val="00734D4E"/>
    <w:rsid w:val="0073760F"/>
    <w:rsid w:val="007409FA"/>
    <w:rsid w:val="007430A8"/>
    <w:rsid w:val="00746790"/>
    <w:rsid w:val="00757830"/>
    <w:rsid w:val="00776930"/>
    <w:rsid w:val="007809D4"/>
    <w:rsid w:val="00791E39"/>
    <w:rsid w:val="007A366F"/>
    <w:rsid w:val="007A5EF9"/>
    <w:rsid w:val="007B3D57"/>
    <w:rsid w:val="007B6626"/>
    <w:rsid w:val="007F50FB"/>
    <w:rsid w:val="008041A2"/>
    <w:rsid w:val="00844132"/>
    <w:rsid w:val="00860082"/>
    <w:rsid w:val="00866376"/>
    <w:rsid w:val="008674EC"/>
    <w:rsid w:val="008755AC"/>
    <w:rsid w:val="00880205"/>
    <w:rsid w:val="00881DC8"/>
    <w:rsid w:val="00884C12"/>
    <w:rsid w:val="008A27F9"/>
    <w:rsid w:val="008B6CE7"/>
    <w:rsid w:val="008B77DC"/>
    <w:rsid w:val="008B7D10"/>
    <w:rsid w:val="008C3205"/>
    <w:rsid w:val="008C361C"/>
    <w:rsid w:val="008C78C2"/>
    <w:rsid w:val="008D08C2"/>
    <w:rsid w:val="008F36C3"/>
    <w:rsid w:val="008F766B"/>
    <w:rsid w:val="0090517D"/>
    <w:rsid w:val="00906223"/>
    <w:rsid w:val="00906E37"/>
    <w:rsid w:val="00924F33"/>
    <w:rsid w:val="00937D61"/>
    <w:rsid w:val="00943E56"/>
    <w:rsid w:val="00962960"/>
    <w:rsid w:val="00965A2A"/>
    <w:rsid w:val="009814D1"/>
    <w:rsid w:val="00983291"/>
    <w:rsid w:val="009A5C0E"/>
    <w:rsid w:val="009B6F98"/>
    <w:rsid w:val="009D7F06"/>
    <w:rsid w:val="00A04D64"/>
    <w:rsid w:val="00A25A43"/>
    <w:rsid w:val="00A31A8C"/>
    <w:rsid w:val="00A321B2"/>
    <w:rsid w:val="00A4245A"/>
    <w:rsid w:val="00A508DC"/>
    <w:rsid w:val="00A50B31"/>
    <w:rsid w:val="00A513E0"/>
    <w:rsid w:val="00A55483"/>
    <w:rsid w:val="00A63649"/>
    <w:rsid w:val="00A72D4F"/>
    <w:rsid w:val="00A74903"/>
    <w:rsid w:val="00A8411C"/>
    <w:rsid w:val="00A873AB"/>
    <w:rsid w:val="00A96A4C"/>
    <w:rsid w:val="00AA3783"/>
    <w:rsid w:val="00AD03BD"/>
    <w:rsid w:val="00AD46B2"/>
    <w:rsid w:val="00AE1F72"/>
    <w:rsid w:val="00AE24EA"/>
    <w:rsid w:val="00AE47FF"/>
    <w:rsid w:val="00AF31D9"/>
    <w:rsid w:val="00AF5201"/>
    <w:rsid w:val="00B11ABC"/>
    <w:rsid w:val="00B1471C"/>
    <w:rsid w:val="00B20BA0"/>
    <w:rsid w:val="00B3072A"/>
    <w:rsid w:val="00B36D64"/>
    <w:rsid w:val="00B423DC"/>
    <w:rsid w:val="00B528AF"/>
    <w:rsid w:val="00B55796"/>
    <w:rsid w:val="00B62BCC"/>
    <w:rsid w:val="00B642F6"/>
    <w:rsid w:val="00B67B1B"/>
    <w:rsid w:val="00B774D7"/>
    <w:rsid w:val="00B81CC6"/>
    <w:rsid w:val="00B97944"/>
    <w:rsid w:val="00BA1D9B"/>
    <w:rsid w:val="00BB352C"/>
    <w:rsid w:val="00BC0E7A"/>
    <w:rsid w:val="00BD2BF5"/>
    <w:rsid w:val="00BF6920"/>
    <w:rsid w:val="00BF7739"/>
    <w:rsid w:val="00C00E24"/>
    <w:rsid w:val="00C01D71"/>
    <w:rsid w:val="00C0504F"/>
    <w:rsid w:val="00C051A1"/>
    <w:rsid w:val="00C25BF0"/>
    <w:rsid w:val="00C32F32"/>
    <w:rsid w:val="00C41F8D"/>
    <w:rsid w:val="00C434D5"/>
    <w:rsid w:val="00C43E0D"/>
    <w:rsid w:val="00C61DAA"/>
    <w:rsid w:val="00C65052"/>
    <w:rsid w:val="00C74F67"/>
    <w:rsid w:val="00C81FF7"/>
    <w:rsid w:val="00C845A7"/>
    <w:rsid w:val="00C85360"/>
    <w:rsid w:val="00C93AF8"/>
    <w:rsid w:val="00C974F6"/>
    <w:rsid w:val="00D177DA"/>
    <w:rsid w:val="00D33340"/>
    <w:rsid w:val="00D371B7"/>
    <w:rsid w:val="00D37F57"/>
    <w:rsid w:val="00D505D3"/>
    <w:rsid w:val="00D635A4"/>
    <w:rsid w:val="00D91C37"/>
    <w:rsid w:val="00D932C8"/>
    <w:rsid w:val="00D9426C"/>
    <w:rsid w:val="00DD4D4F"/>
    <w:rsid w:val="00DE413E"/>
    <w:rsid w:val="00DE48E3"/>
    <w:rsid w:val="00DF3AEE"/>
    <w:rsid w:val="00E05059"/>
    <w:rsid w:val="00E06FB7"/>
    <w:rsid w:val="00E10BED"/>
    <w:rsid w:val="00E2288B"/>
    <w:rsid w:val="00E31388"/>
    <w:rsid w:val="00E355FF"/>
    <w:rsid w:val="00E35A47"/>
    <w:rsid w:val="00E37C15"/>
    <w:rsid w:val="00E418F0"/>
    <w:rsid w:val="00E4289E"/>
    <w:rsid w:val="00E44C91"/>
    <w:rsid w:val="00E45EB3"/>
    <w:rsid w:val="00E4669B"/>
    <w:rsid w:val="00E5571E"/>
    <w:rsid w:val="00E65CC4"/>
    <w:rsid w:val="00E868F9"/>
    <w:rsid w:val="00E951AE"/>
    <w:rsid w:val="00E95D03"/>
    <w:rsid w:val="00EA24B9"/>
    <w:rsid w:val="00EA7BCB"/>
    <w:rsid w:val="00EC6151"/>
    <w:rsid w:val="00EC6A16"/>
    <w:rsid w:val="00ED7087"/>
    <w:rsid w:val="00EE0F6B"/>
    <w:rsid w:val="00EE4EC4"/>
    <w:rsid w:val="00F15500"/>
    <w:rsid w:val="00F367AA"/>
    <w:rsid w:val="00F37D3D"/>
    <w:rsid w:val="00F46E98"/>
    <w:rsid w:val="00F510B1"/>
    <w:rsid w:val="00F66972"/>
    <w:rsid w:val="00F8381C"/>
    <w:rsid w:val="00F977DD"/>
    <w:rsid w:val="00FC3D5E"/>
    <w:rsid w:val="00FC7787"/>
    <w:rsid w:val="00FE3F37"/>
    <w:rsid w:val="00FF039D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04E1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E56"/>
    <w:pPr>
      <w:spacing w:before="100" w:beforeAutospacing="1" w:after="100" w:afterAutospacing="1"/>
    </w:pPr>
    <w:rPr>
      <w:rFonts w:ascii="Times New Roman" w:hAnsi="Times New Roman" w:cs="Times New Roman"/>
      <w:lang w:val="de-DE" w:eastAsia="de-DE"/>
    </w:rPr>
  </w:style>
  <w:style w:type="paragraph" w:styleId="ListParagraph">
    <w:name w:val="List Paragraph"/>
    <w:basedOn w:val="Normal"/>
    <w:uiPriority w:val="34"/>
    <w:qFormat/>
    <w:rsid w:val="00C93A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A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1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8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8E3"/>
  </w:style>
  <w:style w:type="paragraph" w:styleId="Footer">
    <w:name w:val="footer"/>
    <w:basedOn w:val="Normal"/>
    <w:link w:val="FooterChar"/>
    <w:uiPriority w:val="99"/>
    <w:unhideWhenUsed/>
    <w:rsid w:val="00DE48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E3"/>
  </w:style>
  <w:style w:type="paragraph" w:styleId="Revision">
    <w:name w:val="Revision"/>
    <w:hidden/>
    <w:uiPriority w:val="99"/>
    <w:semiHidden/>
    <w:rsid w:val="00BC0E7A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C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conf2025.sciencesconf.org/" TargetMode="External"/><Relationship Id="rId13" Type="http://schemas.openxmlformats.org/officeDocument/2006/relationships/hyperlink" Target="https://www.disabilityrightsuk.org/news/disability-rights-uk-stands-against-far-right-racist-violence-full-sta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xpackfilm.com/de/catalogue/filmmaker/367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xpackfilm.com/en/catalogue/filmmaker/730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ess.umich.edu/Books/R/Rehabilitative-Postsocialism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terconf2025.sciencesconf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ED15-6C7E-4B17-AB84-DC26EF02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Michael Rasell</cp:lastModifiedBy>
  <cp:revision>35</cp:revision>
  <cp:lastPrinted>2024-11-28T18:47:00Z</cp:lastPrinted>
  <dcterms:created xsi:type="dcterms:W3CDTF">2024-11-28T18:38:00Z</dcterms:created>
  <dcterms:modified xsi:type="dcterms:W3CDTF">2024-11-29T15:48:00Z</dcterms:modified>
</cp:coreProperties>
</file>